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2265" w:val="left" w:leader="none"/>
        </w:tabs>
        <w:spacing w:before="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30781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1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4"/>
        </w:rPr>
        <w:drawing>
          <wp:inline distT="0" distB="0" distL="0" distR="0">
            <wp:extent cx="1499616" cy="2621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</w:rPr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6521"/>
        <w:gridCol w:w="3288"/>
        <w:gridCol w:w="686"/>
        <w:gridCol w:w="640"/>
        <w:gridCol w:w="947"/>
        <w:gridCol w:w="945"/>
        <w:gridCol w:w="645"/>
      </w:tblGrid>
      <w:tr>
        <w:trPr>
          <w:trHeight w:val="918" w:hRule="atLeast"/>
        </w:trPr>
        <w:tc>
          <w:tcPr>
            <w:tcW w:w="14457" w:type="dxa"/>
            <w:gridSpan w:val="8"/>
          </w:tcPr>
          <w:p>
            <w:pPr>
              <w:pStyle w:val="TableParagraph"/>
              <w:tabs>
                <w:tab w:pos="2262" w:val="left" w:leader="none"/>
              </w:tabs>
              <w:ind w:left="4382" w:right="5695" w:hanging="3680"/>
              <w:rPr>
                <w:b/>
                <w:sz w:val="32"/>
              </w:rPr>
            </w:pPr>
            <w:r>
              <w:rPr>
                <w:b/>
                <w:sz w:val="32"/>
              </w:rPr>
              <w:t>10.4.3</w:t>
              <w:tab/>
              <w:t>Liste de contrôle Voies de</w:t>
            </w:r>
            <w:r>
              <w:rPr>
                <w:b/>
                <w:spacing w:val="-16"/>
                <w:sz w:val="32"/>
              </w:rPr>
              <w:t> </w:t>
            </w:r>
            <w:r>
              <w:rPr>
                <w:b/>
                <w:sz w:val="32"/>
              </w:rPr>
              <w:t>circulation/sols, etc.</w:t>
            </w:r>
          </w:p>
        </w:tc>
      </w:tr>
      <w:tr>
        <w:trPr>
          <w:trHeight w:val="275" w:hRule="atLeast"/>
        </w:trPr>
        <w:tc>
          <w:tcPr>
            <w:tcW w:w="7306" w:type="dxa"/>
            <w:gridSpan w:val="2"/>
            <w:tcBorders>
              <w:bottom w:val="nil"/>
              <w:right w:val="single" w:sz="4" w:space="0" w:color="A6A6A6"/>
            </w:tcBorders>
          </w:tcPr>
          <w:p>
            <w:pPr>
              <w:pStyle w:val="TableParagraph"/>
              <w:tabs>
                <w:tab w:pos="4870" w:val="left" w:leader="none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151" w:type="dxa"/>
            <w:gridSpan w:val="6"/>
            <w:tcBorders>
              <w:left w:val="single" w:sz="4" w:space="0" w:color="A6A6A6"/>
              <w:bottom w:val="nil"/>
            </w:tcBorders>
          </w:tcPr>
          <w:p>
            <w:pPr>
              <w:pStyle w:val="TableParagraph"/>
              <w:tabs>
                <w:tab w:pos="4614" w:val="left" w:leader="none"/>
                <w:tab w:pos="6569" w:val="left" w:leader="none"/>
              </w:tabs>
              <w:spacing w:line="256" w:lineRule="exact"/>
              <w:ind w:left="3355"/>
              <w:rPr>
                <w:sz w:val="24"/>
              </w:rPr>
            </w:pPr>
            <w:r>
              <w:rPr>
                <w:sz w:val="24"/>
              </w:rPr>
              <w:t>Date</w:t>
              <w:tab/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194" w:hRule="atLeast"/>
        </w:trPr>
        <w:tc>
          <w:tcPr>
            <w:tcW w:w="785" w:type="dxa"/>
            <w:tcBorders>
              <w:top w:val="nil"/>
              <w:righ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72" w:type="dxa"/>
            <w:gridSpan w:val="7"/>
            <w:tcBorders>
              <w:top w:val="nil"/>
              <w:lef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73" w:hRule="atLeast"/>
        </w:trPr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Clarifier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Remarques</w:t>
            </w:r>
          </w:p>
        </w:tc>
        <w:tc>
          <w:tcPr>
            <w:tcW w:w="686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17" w:right="94" w:firstLine="100"/>
              <w:rPr>
                <w:sz w:val="20"/>
              </w:rPr>
            </w:pPr>
            <w:r>
              <w:rPr>
                <w:sz w:val="20"/>
              </w:rPr>
              <w:t>En règle</w:t>
            </w:r>
          </w:p>
        </w:tc>
        <w:tc>
          <w:tcPr>
            <w:tcW w:w="640" w:type="dxa"/>
          </w:tcPr>
          <w:p>
            <w:pPr>
              <w:pStyle w:val="TableParagraph"/>
              <w:ind w:left="95" w:right="90"/>
              <w:jc w:val="center"/>
              <w:rPr>
                <w:sz w:val="20"/>
              </w:rPr>
            </w:pPr>
            <w:r>
              <w:rPr>
                <w:sz w:val="20"/>
              </w:rPr>
              <w:t>Pas en règle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Qui?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Délai?</w:t>
            </w:r>
          </w:p>
        </w:tc>
        <w:tc>
          <w:tcPr>
            <w:tcW w:w="64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89" w:right="130" w:hanging="27"/>
              <w:rPr>
                <w:sz w:val="20"/>
              </w:rPr>
            </w:pPr>
            <w:r>
              <w:rPr>
                <w:sz w:val="20"/>
              </w:rPr>
              <w:t>Ré-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glé</w:t>
            </w:r>
          </w:p>
        </w:tc>
      </w:tr>
      <w:tr>
        <w:trPr>
          <w:trHeight w:val="645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Sols antidérapants</w:t>
            </w:r>
          </w:p>
          <w:p>
            <w:pPr>
              <w:pStyle w:val="TableParagraph"/>
              <w:spacing w:line="180" w:lineRule="atLeast"/>
              <w:ind w:left="66" w:right="147"/>
              <w:rPr>
                <w:sz w:val="16"/>
              </w:rPr>
            </w:pPr>
            <w:r>
              <w:rPr>
                <w:sz w:val="16"/>
              </w:rPr>
              <w:t>(particulièrement en cas d'humidité/lors du nettoyage, panneaux d'avertissement, heures de nettoyage)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Escaliers</w:t>
            </w:r>
          </w:p>
          <w:p>
            <w:pPr>
              <w:pStyle w:val="TableParagraph"/>
              <w:spacing w:line="180" w:lineRule="atLeast"/>
              <w:ind w:left="66" w:right="119"/>
              <w:rPr>
                <w:sz w:val="16"/>
              </w:rPr>
            </w:pPr>
            <w:r>
              <w:rPr>
                <w:sz w:val="16"/>
              </w:rPr>
              <w:t>(avec main courante à partir de 5 marches, avec 2 mains courantes à partir d’une largeur de 1.5 m)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Portes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(portes vitrées en verre de sécurité, portes automatiques avec capteurs)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Garde-corps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(hauteur 1 m, ne pouvant être escaladés, espacement maximum &lt; 12 cm, SIA 358)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Obstacles pouvant faire trébucher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(câbles, plantes en pot, outils)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Voies d’évacuation</w:t>
            </w:r>
          </w:p>
          <w:p>
            <w:pPr>
              <w:pStyle w:val="TableParagraph"/>
              <w:spacing w:line="182" w:lineRule="exact" w:before="5"/>
              <w:ind w:left="66" w:right="270"/>
              <w:rPr>
                <w:sz w:val="16"/>
              </w:rPr>
            </w:pPr>
            <w:r>
              <w:rPr>
                <w:sz w:val="16"/>
              </w:rPr>
              <w:t>(obstacles pouvant faire trébucher, signalisation, marquage phosphorescent des zones présentant un risque de chute)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Eclairage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(éclairage suffisant, éclairage de secours)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6" w:hRule="atLeast"/>
        </w:trPr>
        <w:tc>
          <w:tcPr>
            <w:tcW w:w="785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  <w:tc>
          <w:tcPr>
            <w:tcW w:w="6521" w:type="dxa"/>
          </w:tcPr>
          <w:p>
            <w:pPr>
              <w:pStyle w:val="TableParagraph"/>
              <w:ind w:left="66" w:right="74"/>
              <w:rPr>
                <w:sz w:val="24"/>
              </w:rPr>
            </w:pPr>
            <w:r>
              <w:rPr>
                <w:sz w:val="24"/>
              </w:rPr>
              <w:t>Panneau d’avertissement lors des nettoyages / au cas où le sol est glissant, etc.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(---)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9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Portes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(Découpes vitrées dans portes oscillantes, grandes surfaces vitrées signalées)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6840" w:h="11900" w:orient="landscape"/>
          <w:pgMar w:top="720" w:bottom="280" w:left="740" w:right="1020"/>
        </w:sectPr>
      </w:pPr>
    </w:p>
    <w:p>
      <w:pPr>
        <w:tabs>
          <w:tab w:pos="1556" w:val="left" w:leader="none"/>
          <w:tab w:pos="5346" w:val="left" w:leader="none"/>
        </w:tabs>
        <w:spacing w:before="93"/>
        <w:ind w:left="181" w:right="0" w:firstLine="0"/>
        <w:jc w:val="left"/>
        <w:rPr>
          <w:sz w:val="20"/>
        </w:rPr>
      </w:pPr>
      <w:r>
        <w:rPr>
          <w:b/>
          <w:sz w:val="20"/>
        </w:rPr>
        <w:t>Signatures:</w:t>
        <w:tab/>
      </w:r>
      <w:r>
        <w:rPr>
          <w:sz w:val="20"/>
        </w:rPr>
        <w:t>COSE:</w:t>
      </w:r>
      <w:r>
        <w:rPr>
          <w:sz w:val="20"/>
          <w:u w:val="single"/>
        </w:rPr>
        <w:t> </w:t>
        <w:tab/>
      </w:r>
    </w:p>
    <w:p>
      <w:pPr>
        <w:pStyle w:val="Heading1"/>
        <w:tabs>
          <w:tab w:pos="4095" w:val="left" w:leader="none"/>
        </w:tabs>
      </w:pPr>
      <w:r>
        <w:rPr/>
        <w:br w:type="column"/>
      </w:r>
      <w:r>
        <w:rPr/>
        <w:t>PERCO: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4176" w:val="left" w:leader="none"/>
        </w:tabs>
        <w:spacing w:before="93"/>
        <w:ind w:left="11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DIR: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720" w:bottom="280" w:left="740" w:right="1020"/>
          <w:cols w:num="3" w:equalWidth="0">
            <w:col w:w="5347" w:space="61"/>
            <w:col w:w="4096" w:space="60"/>
            <w:col w:w="55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7393" w:val="left" w:leader="none"/>
          <w:tab w:pos="13434" w:val="left" w:leader="none"/>
        </w:tabs>
        <w:spacing w:before="94"/>
        <w:ind w:left="111"/>
      </w:pPr>
      <w:r>
        <w:rPr/>
        <w:t>Manuel de la solution de</w:t>
      </w:r>
      <w:r>
        <w:rPr>
          <w:spacing w:val="-1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ARODEMS</w:t>
        <w:tab/>
        <w:t>page</w:t>
      </w:r>
      <w:r>
        <w:rPr>
          <w:spacing w:val="-1"/>
        </w:rPr>
        <w:t> </w:t>
      </w:r>
      <w:r>
        <w:rPr/>
        <w:t>187</w:t>
        <w:tab/>
        <w:t>version</w:t>
      </w:r>
      <w:r>
        <w:rPr>
          <w:spacing w:val="-4"/>
        </w:rPr>
        <w:t> </w:t>
      </w:r>
      <w:r>
        <w:rPr/>
        <w:t>01.11.2019</w:t>
      </w:r>
    </w:p>
    <w:sectPr>
      <w:type w:val="continuous"/>
      <w:pgSz w:w="16840" w:h="11900" w:orient="landscape"/>
      <w:pgMar w:top="7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3"/>
      <w:ind w:left="111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cp:keywords>()</cp:keywords>
  <dc:title>2019 MANUEL SolBra</dc:title>
  <dcterms:created xsi:type="dcterms:W3CDTF">2020-08-06T13:03:30Z</dcterms:created>
  <dcterms:modified xsi:type="dcterms:W3CDTF">2020-08-06T13:03:30Z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2020-08-06T00:00:00Z</vt:filetime>
  </property>
</Properties>
</file>