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6528"/>
        <w:gridCol w:w="3288"/>
        <w:gridCol w:w="586"/>
        <w:gridCol w:w="641"/>
        <w:gridCol w:w="975"/>
        <w:gridCol w:w="975"/>
        <w:gridCol w:w="685"/>
      </w:tblGrid>
      <w:tr>
        <w:trPr>
          <w:trHeight w:val="551" w:hRule="atLeast"/>
        </w:trPr>
        <w:tc>
          <w:tcPr>
            <w:tcW w:w="14463" w:type="dxa"/>
            <w:gridSpan w:val="8"/>
          </w:tcPr>
          <w:p>
            <w:pPr>
              <w:pStyle w:val="TableParagraph"/>
              <w:tabs>
                <w:tab w:pos="2582" w:val="left" w:leader="none"/>
              </w:tabs>
              <w:spacing w:line="363" w:lineRule="exact"/>
              <w:ind w:left="1022"/>
              <w:rPr>
                <w:b/>
                <w:sz w:val="32"/>
              </w:rPr>
            </w:pPr>
            <w:r>
              <w:rPr>
                <w:b/>
                <w:sz w:val="32"/>
              </w:rPr>
              <w:t>10.4.5</w:t>
              <w:tab/>
              <w:t>Liste de contrôle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Buanderie</w:t>
            </w:r>
          </w:p>
        </w:tc>
      </w:tr>
      <w:tr>
        <w:trPr>
          <w:trHeight w:val="275" w:hRule="atLeast"/>
        </w:trPr>
        <w:tc>
          <w:tcPr>
            <w:tcW w:w="7313" w:type="dxa"/>
            <w:gridSpan w:val="2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150" w:type="dxa"/>
            <w:gridSpan w:val="6"/>
            <w:tcBorders>
              <w:left w:val="single" w:sz="4" w:space="0" w:color="A6A6A6"/>
              <w:bottom w:val="nil"/>
            </w:tcBorders>
          </w:tcPr>
          <w:p>
            <w:pPr>
              <w:pStyle w:val="TableParagraph"/>
              <w:tabs>
                <w:tab w:pos="4513" w:val="left" w:leader="none"/>
                <w:tab w:pos="6523" w:val="left" w:leader="none"/>
              </w:tabs>
              <w:spacing w:line="256" w:lineRule="exact"/>
              <w:ind w:left="3358"/>
              <w:rPr>
                <w:sz w:val="24"/>
              </w:rPr>
            </w:pPr>
            <w:r>
              <w:rPr>
                <w:sz w:val="24"/>
              </w:rPr>
              <w:t>Date</w:t>
              <w:tab/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8" w:type="dxa"/>
            <w:gridSpan w:val="7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 w:right="42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1" w:type="dxa"/>
          </w:tcPr>
          <w:p>
            <w:pPr>
              <w:pStyle w:val="TableParagraph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8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Lave-linge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(---)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8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Sèche-linge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(températures élevées, surfaces très chaudes)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8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Station de repassage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(températures élevées, vapeur)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8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Substances dangereuses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(produits de lessive, agents de blanchiment, etc., équipement de protection individuelle)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8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(soulever et porter, aides mécaniques)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393" w:val="left" w:leader="none"/>
          <w:tab w:pos="13434" w:val="left" w:leader="none"/>
        </w:tabs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189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2020-08-06T13:03:11Z</dcterms:created>
  <dcterms:modified xsi:type="dcterms:W3CDTF">2020-08-06T13:03:11Z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