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19" w:val="left" w:leader="none"/>
        </w:tabs>
        <w:spacing w:line="240" w:lineRule="auto"/>
        <w:ind w:left="11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29249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249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"/>
          <w:sz w:val="20"/>
        </w:rPr>
        <w:drawing>
          <wp:inline distT="0" distB="0" distL="0" distR="0">
            <wp:extent cx="1536192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</w:r>
    </w:p>
    <w:p>
      <w:pPr>
        <w:pStyle w:val="BodyText"/>
        <w:spacing w:before="6"/>
        <w:rPr>
          <w:rFonts w:ascii="Times New Roman"/>
          <w:sz w:val="15"/>
        </w:rPr>
      </w:pPr>
    </w:p>
    <w:p>
      <w:pPr>
        <w:spacing w:before="89"/>
        <w:ind w:left="707" w:right="0" w:firstLine="0"/>
        <w:jc w:val="left"/>
        <w:rPr>
          <w:b/>
          <w:sz w:val="32"/>
        </w:rPr>
      </w:pPr>
      <w:r>
        <w:rPr>
          <w:b/>
          <w:sz w:val="32"/>
        </w:rPr>
        <w:t>3.4.3 Instructions « Intégration de nouveaux collaborateurs</w:t>
      </w:r>
      <w:r>
        <w:rPr>
          <w:b/>
          <w:spacing w:val="-57"/>
          <w:sz w:val="32"/>
        </w:rPr>
        <w:t> </w:t>
      </w:r>
      <w:r>
        <w:rPr>
          <w:b/>
          <w:sz w:val="32"/>
        </w:rPr>
        <w:t>»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rPr>
          <w:u w:val="none"/>
        </w:rPr>
      </w:pPr>
      <w:r>
        <w:rPr>
          <w:spacing w:val="-187"/>
          <w:u w:val="thick"/>
        </w:rPr>
        <w:t>G</w:t>
      </w:r>
      <w:r>
        <w:rPr>
          <w:spacing w:val="123"/>
          <w:u w:val="none"/>
        </w:rPr>
        <w:t> </w:t>
      </w:r>
      <w:r>
        <w:rPr>
          <w:u w:val="thick"/>
        </w:rPr>
        <w:t>énéralités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93" w:lineRule="exact" w:before="0" w:after="0"/>
        <w:ind w:left="832" w:right="0" w:hanging="360"/>
        <w:jc w:val="left"/>
        <w:rPr>
          <w:sz w:val="24"/>
        </w:rPr>
      </w:pPr>
      <w:r>
        <w:rPr>
          <w:sz w:val="24"/>
        </w:rPr>
        <w:t>Expliquer l’organisation de la sécurité</w:t>
      </w:r>
      <w:r>
        <w:rPr>
          <w:spacing w:val="-1"/>
          <w:sz w:val="24"/>
        </w:rPr>
        <w:t> </w:t>
      </w:r>
      <w:r>
        <w:rPr>
          <w:sz w:val="24"/>
        </w:rPr>
        <w:t>existante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93" w:lineRule="exact" w:before="0" w:after="0"/>
        <w:ind w:left="832" w:right="0" w:hanging="360"/>
        <w:jc w:val="left"/>
        <w:rPr>
          <w:sz w:val="24"/>
        </w:rPr>
      </w:pPr>
      <w:r>
        <w:rPr>
          <w:sz w:val="24"/>
        </w:rPr>
        <w:t>Informer au sujet des objectifs de sécurité de</w:t>
      </w:r>
      <w:r>
        <w:rPr>
          <w:spacing w:val="4"/>
          <w:sz w:val="24"/>
        </w:rPr>
        <w:t> </w:t>
      </w:r>
      <w:r>
        <w:rPr>
          <w:sz w:val="24"/>
        </w:rPr>
        <w:t>l’entreprise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93" w:lineRule="exact" w:before="0" w:after="0"/>
        <w:ind w:left="832" w:right="0" w:hanging="360"/>
        <w:jc w:val="left"/>
        <w:rPr>
          <w:sz w:val="24"/>
        </w:rPr>
      </w:pPr>
      <w:r>
        <w:rPr>
          <w:sz w:val="24"/>
        </w:rPr>
        <w:t>Attirer l’attention sur les dangers en faisant un tour de</w:t>
      </w:r>
      <w:r>
        <w:rPr>
          <w:spacing w:val="-5"/>
          <w:sz w:val="24"/>
        </w:rPr>
        <w:t> </w:t>
      </w:r>
      <w:r>
        <w:rPr>
          <w:sz w:val="24"/>
        </w:rPr>
        <w:t>l’entreprise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8"/>
        <w:rPr>
          <w:u w:val="none"/>
        </w:rPr>
      </w:pPr>
      <w:r>
        <w:rPr>
          <w:spacing w:val="-161"/>
          <w:u w:val="thick"/>
        </w:rPr>
        <w:t>P</w:t>
      </w:r>
      <w:r>
        <w:rPr>
          <w:spacing w:val="96"/>
          <w:u w:val="none"/>
        </w:rPr>
        <w:t> </w:t>
      </w:r>
      <w:r>
        <w:rPr>
          <w:u w:val="thick"/>
        </w:rPr>
        <w:t>rescriptions</w:t>
      </w:r>
    </w:p>
    <w:p>
      <w:pPr>
        <w:pStyle w:val="BodyText"/>
        <w:spacing w:before="11"/>
        <w:rPr>
          <w:b/>
          <w:sz w:val="15"/>
        </w:rPr>
      </w:pPr>
    </w:p>
    <w:p>
      <w:pPr>
        <w:pStyle w:val="BodyText"/>
        <w:spacing w:before="92"/>
        <w:ind w:left="395"/>
      </w:pPr>
      <w:r>
        <w:rPr/>
        <w:t>Attirer l’attention sur :</w:t>
      </w:r>
    </w:p>
    <w:p>
      <w:pPr>
        <w:pStyle w:val="BodyText"/>
        <w:spacing w:before="6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93" w:lineRule="exact" w:before="0" w:after="0"/>
        <w:ind w:left="832" w:right="0" w:hanging="360"/>
        <w:jc w:val="left"/>
        <w:rPr>
          <w:sz w:val="24"/>
        </w:rPr>
      </w:pPr>
      <w:r>
        <w:rPr>
          <w:sz w:val="24"/>
        </w:rPr>
        <w:t>les obligations légales et les</w:t>
      </w:r>
      <w:r>
        <w:rPr>
          <w:spacing w:val="-1"/>
          <w:sz w:val="24"/>
        </w:rPr>
        <w:t> </w:t>
      </w:r>
      <w:r>
        <w:rPr>
          <w:sz w:val="24"/>
        </w:rPr>
        <w:t>droits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2" w:right="109" w:hanging="360"/>
        <w:jc w:val="left"/>
        <w:rPr>
          <w:sz w:val="24"/>
        </w:rPr>
      </w:pPr>
      <w:r>
        <w:rPr>
          <w:sz w:val="24"/>
        </w:rPr>
        <w:t>les conséquences de la non-observation de ces prescriptions (rappel à l’ordre, avertis- sement écrit, etc.)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93" w:lineRule="exact" w:before="0" w:after="0"/>
        <w:ind w:left="832" w:right="0" w:hanging="360"/>
        <w:jc w:val="left"/>
        <w:rPr>
          <w:sz w:val="24"/>
        </w:rPr>
      </w:pPr>
      <w:r>
        <w:rPr>
          <w:sz w:val="24"/>
        </w:rPr>
        <w:t>l’endroit où se trouve le manuel de sécurité / la documentation</w:t>
      </w:r>
      <w:r>
        <w:rPr>
          <w:spacing w:val="-2"/>
          <w:sz w:val="24"/>
        </w:rPr>
        <w:t> </w:t>
      </w:r>
      <w:r>
        <w:rPr>
          <w:sz w:val="24"/>
        </w:rPr>
        <w:t>d’entreprise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7"/>
        <w:rPr>
          <w:u w:val="none"/>
        </w:rPr>
      </w:pPr>
      <w:r>
        <w:rPr>
          <w:spacing w:val="-67"/>
          <w:u w:val="thick"/>
        </w:rPr>
        <w:t>I</w:t>
      </w:r>
      <w:r>
        <w:rPr>
          <w:spacing w:val="-1"/>
          <w:u w:val="thick"/>
        </w:rPr>
        <w:t> </w:t>
      </w:r>
      <w:r>
        <w:rPr>
          <w:u w:val="thick"/>
        </w:rPr>
        <w:t>nstruction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2" w:right="108" w:hanging="360"/>
        <w:jc w:val="left"/>
        <w:rPr>
          <w:sz w:val="24"/>
        </w:rPr>
      </w:pPr>
      <w:r>
        <w:rPr>
          <w:sz w:val="24"/>
        </w:rPr>
        <w:t>Instruction</w:t>
      </w:r>
      <w:r>
        <w:rPr>
          <w:spacing w:val="-13"/>
          <w:sz w:val="24"/>
        </w:rPr>
        <w:t> </w:t>
      </w:r>
      <w:r>
        <w:rPr>
          <w:sz w:val="24"/>
        </w:rPr>
        <w:t>du</w:t>
      </w:r>
      <w:r>
        <w:rPr>
          <w:spacing w:val="-12"/>
          <w:sz w:val="24"/>
        </w:rPr>
        <w:t> </w:t>
      </w:r>
      <w:r>
        <w:rPr>
          <w:sz w:val="24"/>
        </w:rPr>
        <w:t>nouveau</w:t>
      </w:r>
      <w:r>
        <w:rPr>
          <w:spacing w:val="-14"/>
          <w:sz w:val="24"/>
        </w:rPr>
        <w:t> </w:t>
      </w:r>
      <w:r>
        <w:rPr>
          <w:sz w:val="24"/>
        </w:rPr>
        <w:t>collaborateur</w:t>
      </w:r>
      <w:r>
        <w:rPr>
          <w:spacing w:val="-15"/>
          <w:sz w:val="24"/>
        </w:rPr>
        <w:t> </w:t>
      </w:r>
      <w:r>
        <w:rPr>
          <w:sz w:val="24"/>
        </w:rPr>
        <w:t>au</w:t>
      </w:r>
      <w:r>
        <w:rPr>
          <w:spacing w:val="-11"/>
          <w:sz w:val="24"/>
        </w:rPr>
        <w:t> </w:t>
      </w:r>
      <w:r>
        <w:rPr>
          <w:sz w:val="24"/>
        </w:rPr>
        <w:t>sujet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l’organisation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1"/>
          <w:sz w:val="24"/>
        </w:rPr>
        <w:t> </w:t>
      </w:r>
      <w:r>
        <w:rPr>
          <w:sz w:val="24"/>
        </w:rPr>
        <w:t>cas</w:t>
      </w:r>
      <w:r>
        <w:rPr>
          <w:spacing w:val="-13"/>
          <w:sz w:val="24"/>
        </w:rPr>
        <w:t> </w:t>
      </w:r>
      <w:r>
        <w:rPr>
          <w:sz w:val="24"/>
        </w:rPr>
        <w:t>d’urgence</w:t>
      </w:r>
      <w:r>
        <w:rPr>
          <w:spacing w:val="-13"/>
          <w:sz w:val="24"/>
        </w:rPr>
        <w:t> </w:t>
      </w:r>
      <w:r>
        <w:rPr>
          <w:sz w:val="24"/>
        </w:rPr>
        <w:t>au</w:t>
      </w:r>
      <w:r>
        <w:rPr>
          <w:spacing w:val="-11"/>
          <w:sz w:val="24"/>
        </w:rPr>
        <w:t> </w:t>
      </w:r>
      <w:r>
        <w:rPr>
          <w:sz w:val="24"/>
        </w:rPr>
        <w:t>sein de l’établissement et des tâches</w:t>
      </w:r>
      <w:r>
        <w:rPr>
          <w:spacing w:val="-1"/>
          <w:sz w:val="24"/>
        </w:rPr>
        <w:t> </w:t>
      </w:r>
      <w:r>
        <w:rPr>
          <w:sz w:val="24"/>
        </w:rPr>
        <w:t>correspondantes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92" w:lineRule="exact" w:before="0" w:after="0"/>
        <w:ind w:left="832" w:right="0" w:hanging="360"/>
        <w:jc w:val="left"/>
        <w:rPr>
          <w:sz w:val="24"/>
        </w:rPr>
      </w:pPr>
      <w:r>
        <w:rPr>
          <w:sz w:val="24"/>
        </w:rPr>
        <w:t>Remise des équipements de protection individuels et autres avec instruction</w:t>
      </w:r>
      <w:r>
        <w:rPr>
          <w:spacing w:val="-7"/>
          <w:sz w:val="24"/>
        </w:rPr>
        <w:t> </w:t>
      </w:r>
      <w:r>
        <w:rPr>
          <w:sz w:val="24"/>
        </w:rPr>
        <w:t>sur</w:t>
      </w:r>
    </w:p>
    <w:p>
      <w:pPr>
        <w:pStyle w:val="ListParagraph"/>
        <w:numPr>
          <w:ilvl w:val="1"/>
          <w:numId w:val="1"/>
        </w:numPr>
        <w:tabs>
          <w:tab w:pos="1179" w:val="left" w:leader="none"/>
          <w:tab w:pos="1180" w:val="left" w:leader="none"/>
        </w:tabs>
        <w:spacing w:line="293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la manière de les</w:t>
      </w:r>
      <w:r>
        <w:rPr>
          <w:spacing w:val="-3"/>
          <w:sz w:val="24"/>
        </w:rPr>
        <w:t> </w:t>
      </w:r>
      <w:r>
        <w:rPr>
          <w:sz w:val="24"/>
        </w:rPr>
        <w:t>porter</w:t>
      </w:r>
    </w:p>
    <w:p>
      <w:pPr>
        <w:pStyle w:val="ListParagraph"/>
        <w:numPr>
          <w:ilvl w:val="1"/>
          <w:numId w:val="1"/>
        </w:numPr>
        <w:tabs>
          <w:tab w:pos="1179" w:val="left" w:leader="none"/>
          <w:tab w:pos="1180" w:val="left" w:leader="none"/>
        </w:tabs>
        <w:spacing w:line="292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leur entretien</w:t>
      </w:r>
    </w:p>
    <w:p>
      <w:pPr>
        <w:pStyle w:val="ListParagraph"/>
        <w:numPr>
          <w:ilvl w:val="1"/>
          <w:numId w:val="1"/>
        </w:numPr>
        <w:tabs>
          <w:tab w:pos="1179" w:val="left" w:leader="none"/>
          <w:tab w:pos="1180" w:val="left" w:leader="none"/>
        </w:tabs>
        <w:spacing w:line="292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leur utilisation sur le lieu de</w:t>
      </w:r>
      <w:r>
        <w:rPr>
          <w:spacing w:val="-2"/>
          <w:sz w:val="24"/>
        </w:rPr>
        <w:t> </w:t>
      </w:r>
      <w:r>
        <w:rPr>
          <w:sz w:val="24"/>
        </w:rPr>
        <w:t>travail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2" w:right="109" w:hanging="360"/>
        <w:jc w:val="left"/>
        <w:rPr>
          <w:sz w:val="24"/>
        </w:rPr>
      </w:pPr>
      <w:r>
        <w:rPr>
          <w:sz w:val="24"/>
        </w:rPr>
        <w:t>Instruction au sujet des dangers spécifiques à la situation et au lieu de travail avec les listes de contrôle correspondantes (chapitre</w:t>
      </w:r>
      <w:r>
        <w:rPr>
          <w:spacing w:val="4"/>
          <w:sz w:val="24"/>
        </w:rPr>
        <w:t> </w:t>
      </w:r>
      <w:r>
        <w:rPr>
          <w:sz w:val="24"/>
        </w:rPr>
        <w:t>6)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9"/>
        <w:rPr>
          <w:u w:val="none"/>
        </w:rPr>
      </w:pPr>
      <w:r>
        <w:rPr>
          <w:spacing w:val="-187"/>
          <w:u w:val="thick"/>
        </w:rPr>
        <w:t>O</w:t>
      </w:r>
      <w:r>
        <w:rPr>
          <w:spacing w:val="123"/>
          <w:u w:val="none"/>
        </w:rPr>
        <w:t> </w:t>
      </w:r>
      <w:r>
        <w:rPr>
          <w:u w:val="thick"/>
        </w:rPr>
        <w:t>bligation d’aviser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92" w:lineRule="exact" w:before="0" w:after="0"/>
        <w:ind w:left="832" w:right="0" w:hanging="360"/>
        <w:jc w:val="left"/>
        <w:rPr>
          <w:sz w:val="24"/>
        </w:rPr>
      </w:pPr>
      <w:r>
        <w:rPr>
          <w:sz w:val="24"/>
        </w:rPr>
        <w:t>Comment agir en cas d’accidents professionnels et non professionnels</w:t>
      </w:r>
      <w:r>
        <w:rPr>
          <w:spacing w:val="-7"/>
          <w:sz w:val="24"/>
        </w:rPr>
        <w:t> </w:t>
      </w:r>
      <w:r>
        <w:rPr>
          <w:sz w:val="24"/>
        </w:rPr>
        <w:t>?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92" w:lineRule="exact" w:before="0" w:after="0"/>
        <w:ind w:left="832" w:right="0" w:hanging="360"/>
        <w:jc w:val="left"/>
        <w:rPr>
          <w:sz w:val="24"/>
        </w:rPr>
      </w:pPr>
      <w:r>
        <w:rPr>
          <w:sz w:val="24"/>
        </w:rPr>
        <w:t>Comment agir en en cas de maladie</w:t>
      </w:r>
      <w:r>
        <w:rPr>
          <w:spacing w:val="-8"/>
          <w:sz w:val="24"/>
        </w:rPr>
        <w:t> </w:t>
      </w:r>
      <w:r>
        <w:rPr>
          <w:sz w:val="24"/>
        </w:rPr>
        <w:t>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tabs>
          <w:tab w:pos="4607" w:val="left" w:leader="none"/>
          <w:tab w:pos="8076" w:val="left" w:leader="none"/>
        </w:tabs>
        <w:spacing w:before="0"/>
        <w:ind w:left="111" w:right="0" w:firstLine="0"/>
        <w:jc w:val="left"/>
        <w:rPr>
          <w:sz w:val="18"/>
        </w:rPr>
      </w:pPr>
      <w:r>
        <w:rPr>
          <w:sz w:val="18"/>
        </w:rPr>
        <w:t>Manuel de la solution de</w:t>
      </w:r>
      <w:r>
        <w:rPr>
          <w:spacing w:val="-4"/>
          <w:sz w:val="18"/>
        </w:rPr>
        <w:t> </w:t>
      </w:r>
      <w:r>
        <w:rPr>
          <w:sz w:val="18"/>
        </w:rPr>
        <w:t>branche ARODEMS</w:t>
        <w:tab/>
        <w:t>page</w:t>
      </w:r>
      <w:r>
        <w:rPr>
          <w:spacing w:val="-2"/>
          <w:sz w:val="18"/>
        </w:rPr>
        <w:t> </w:t>
      </w:r>
      <w:r>
        <w:rPr>
          <w:sz w:val="18"/>
        </w:rPr>
        <w:t>48</w:t>
        <w:tab/>
        <w:t>version</w:t>
      </w:r>
      <w:r>
        <w:rPr>
          <w:spacing w:val="-1"/>
          <w:sz w:val="18"/>
        </w:rPr>
        <w:t> </w:t>
      </w:r>
      <w:r>
        <w:rPr>
          <w:sz w:val="18"/>
        </w:rPr>
        <w:t>01.11.2019</w:t>
      </w:r>
    </w:p>
    <w:sectPr>
      <w:type w:val="continuous"/>
      <w:pgSz w:w="11910" w:h="16840"/>
      <w:pgMar w:top="26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2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"/>
      <w:lvlJc w:val="left"/>
      <w:pPr>
        <w:ind w:left="1180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17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92"/>
      <w:ind w:left="111"/>
      <w:outlineLvl w:val="1"/>
    </w:pPr>
    <w:rPr>
      <w:rFonts w:ascii="Arial" w:hAnsi="Arial" w:eastAsia="Arial" w:cs="Arial"/>
      <w:b/>
      <w:bCs/>
      <w:sz w:val="24"/>
      <w:szCs w:val="24"/>
      <w:u w:val="single" w:color="000000"/>
    </w:rPr>
  </w:style>
  <w:style w:styleId="ListParagraph" w:type="paragraph">
    <w:name w:val="List Paragraph"/>
    <w:basedOn w:val="Normal"/>
    <w:uiPriority w:val="1"/>
    <w:qFormat/>
    <w:pPr>
      <w:spacing w:line="293" w:lineRule="exact"/>
      <w:ind w:left="832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2020-08-06T12:37:02Z</dcterms:created>
  <dcterms:modified xsi:type="dcterms:W3CDTF">2020-08-06T12:37:02Z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