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spacing w:before="6"/>
        <w:ind w:left="0" w:firstLine="0"/>
        <w:rPr>
          <w:rFonts w:ascii="Times New Roman"/>
          <w:sz w:val="15"/>
        </w:rPr>
      </w:pPr>
    </w:p>
    <w:p>
      <w:pPr>
        <w:pStyle w:val="Heading1"/>
        <w:spacing w:before="89"/>
        <w:ind w:right="140" w:firstLine="160"/>
      </w:pPr>
      <w:r>
        <w:rPr/>
        <w:t>4.4.1 Instructions en vue de garantir la conformité en termes de sécurité de machines, d’installations, d’appareils et de ma-</w:t>
      </w:r>
    </w:p>
    <w:p>
      <w:pPr>
        <w:spacing w:line="366" w:lineRule="exact" w:before="0"/>
        <w:ind w:left="4904" w:right="0" w:firstLine="0"/>
        <w:jc w:val="left"/>
        <w:rPr>
          <w:b/>
          <w:sz w:val="32"/>
        </w:rPr>
      </w:pPr>
      <w:r>
        <w:rPr>
          <w:b/>
          <w:sz w:val="32"/>
        </w:rPr>
        <w:t>tériel</w:t>
      </w:r>
    </w:p>
    <w:p>
      <w:pPr>
        <w:pStyle w:val="Heading2"/>
        <w:spacing w:before="279"/>
      </w:pPr>
      <w:r>
        <w:rPr/>
        <w:t>Mesures pour les nouvelles acquisitions</w:t>
      </w:r>
    </w:p>
    <w:p>
      <w:pPr>
        <w:pStyle w:val="BodyText"/>
        <w:spacing w:before="5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35" w:lineRule="auto" w:before="0" w:after="0"/>
        <w:ind w:left="832" w:right="110" w:hanging="360"/>
        <w:jc w:val="both"/>
        <w:rPr>
          <w:sz w:val="24"/>
        </w:rPr>
      </w:pPr>
      <w:r>
        <w:rPr>
          <w:sz w:val="24"/>
        </w:rPr>
        <w:t>Ajoutez à chaque contrat de vente la disposition stipulant que la marchandise doit cor- respondre aux exigences fondamentales de sécurité et de protection de la</w:t>
      </w:r>
      <w:r>
        <w:rPr>
          <w:spacing w:val="-9"/>
          <w:sz w:val="24"/>
        </w:rPr>
        <w:t> </w:t>
      </w:r>
      <w:r>
        <w:rPr>
          <w:sz w:val="24"/>
        </w:rPr>
        <w:t>santé.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3" w:after="0"/>
        <w:ind w:left="832" w:right="110" w:hanging="360"/>
        <w:jc w:val="both"/>
        <w:rPr>
          <w:sz w:val="24"/>
        </w:rPr>
      </w:pPr>
      <w:r>
        <w:rPr>
          <w:sz w:val="24"/>
        </w:rPr>
        <w:t>Demandez au vendeur de vous confirmer ce point par écrit ; s’il n’y a pas de</w:t>
      </w:r>
      <w:r>
        <w:rPr>
          <w:spacing w:val="-44"/>
          <w:sz w:val="24"/>
        </w:rPr>
        <w:t> </w:t>
      </w:r>
      <w:r>
        <w:rPr>
          <w:sz w:val="24"/>
        </w:rPr>
        <w:t>marquage CE, exigez une déclaration de conformité en bonne et due forme du</w:t>
      </w:r>
      <w:r>
        <w:rPr>
          <w:spacing w:val="-9"/>
          <w:sz w:val="24"/>
        </w:rPr>
        <w:t> </w:t>
      </w:r>
      <w:r>
        <w:rPr>
          <w:sz w:val="24"/>
        </w:rPr>
        <w:t>fabricant.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108" w:hanging="360"/>
        <w:jc w:val="both"/>
        <w:rPr>
          <w:sz w:val="24"/>
        </w:rPr>
      </w:pPr>
      <w:r>
        <w:rPr>
          <w:sz w:val="24"/>
        </w:rPr>
        <w:t>En tant qu’acheteur, vous avez droit à un manuel d’instruction pour l’exploitation et la maintenance, où figurent toutes les indications nécessaires à un maniement en toute sécurité de l’appareil (dans la langue officielle pratiquée là où vous êtes</w:t>
      </w:r>
      <w:r>
        <w:rPr>
          <w:spacing w:val="-9"/>
          <w:sz w:val="24"/>
        </w:rPr>
        <w:t> </w:t>
      </w:r>
      <w:r>
        <w:rPr>
          <w:sz w:val="24"/>
        </w:rPr>
        <w:t>établi).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92" w:lineRule="exact" w:before="0" w:after="0"/>
        <w:ind w:left="832" w:right="0" w:hanging="360"/>
        <w:jc w:val="both"/>
        <w:rPr>
          <w:sz w:val="24"/>
        </w:rPr>
      </w:pPr>
      <w:r>
        <w:rPr>
          <w:sz w:val="24"/>
        </w:rPr>
        <w:t>En cas de doute, faites appel à un</w:t>
      </w:r>
      <w:r>
        <w:rPr>
          <w:spacing w:val="-8"/>
          <w:sz w:val="24"/>
        </w:rPr>
        <w:t> </w:t>
      </w:r>
      <w:r>
        <w:rPr>
          <w:sz w:val="24"/>
        </w:rPr>
        <w:t>expert.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37" w:lineRule="auto" w:before="1" w:after="0"/>
        <w:ind w:left="832" w:right="110" w:hanging="360"/>
        <w:jc w:val="both"/>
        <w:rPr>
          <w:sz w:val="24"/>
        </w:rPr>
      </w:pPr>
      <w:r>
        <w:rPr>
          <w:sz w:val="24"/>
        </w:rPr>
        <w:t>Lors d’acquisition de marchandises non standardisées, ne procédez au dernier paie- ment qu’une fois la preuve apportée que la marchandise répond entièrement aux exi- gences en matière de sécurité et de protection de la santé.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2" w:after="0"/>
        <w:ind w:left="832" w:right="109" w:hanging="360"/>
        <w:jc w:val="left"/>
        <w:rPr>
          <w:sz w:val="24"/>
        </w:rPr>
      </w:pPr>
      <w:r>
        <w:rPr>
          <w:sz w:val="24"/>
        </w:rPr>
        <w:t>Veillez à ce que votre achat soit conforme aux acquis techniques les plus actuels du point de vue de la sécurité.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112" w:hanging="360"/>
        <w:jc w:val="left"/>
        <w:rPr>
          <w:sz w:val="24"/>
        </w:rPr>
      </w:pPr>
      <w:r>
        <w:rPr>
          <w:sz w:val="24"/>
        </w:rPr>
        <w:t>Associez les usagers directement concernés par l’acquisition dans le processus d’éva- luation.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112" w:hanging="360"/>
        <w:jc w:val="left"/>
        <w:rPr>
          <w:sz w:val="24"/>
        </w:rPr>
      </w:pPr>
      <w:r>
        <w:rPr>
          <w:sz w:val="24"/>
        </w:rPr>
        <w:t>Permettez</w:t>
      </w:r>
      <w:r>
        <w:rPr>
          <w:spacing w:val="-20"/>
          <w:sz w:val="24"/>
        </w:rPr>
        <w:t> </w:t>
      </w:r>
      <w:r>
        <w:rPr>
          <w:sz w:val="24"/>
        </w:rPr>
        <w:t>à</w:t>
      </w:r>
      <w:r>
        <w:rPr>
          <w:spacing w:val="-15"/>
          <w:sz w:val="24"/>
        </w:rPr>
        <w:t> </w:t>
      </w:r>
      <w:r>
        <w:rPr>
          <w:sz w:val="24"/>
        </w:rPr>
        <w:t>vos</w:t>
      </w:r>
      <w:r>
        <w:rPr>
          <w:spacing w:val="-18"/>
          <w:sz w:val="24"/>
        </w:rPr>
        <w:t> </w:t>
      </w:r>
      <w:r>
        <w:rPr>
          <w:sz w:val="24"/>
        </w:rPr>
        <w:t>collaboratrices</w:t>
      </w:r>
      <w:r>
        <w:rPr>
          <w:spacing w:val="-18"/>
          <w:sz w:val="24"/>
        </w:rPr>
        <w:t> </w:t>
      </w:r>
      <w:r>
        <w:rPr>
          <w:sz w:val="24"/>
        </w:rPr>
        <w:t>et</w:t>
      </w:r>
      <w:r>
        <w:rPr>
          <w:spacing w:val="-15"/>
          <w:sz w:val="24"/>
        </w:rPr>
        <w:t> </w:t>
      </w:r>
      <w:r>
        <w:rPr>
          <w:sz w:val="24"/>
        </w:rPr>
        <w:t>collaborateurs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participer</w:t>
      </w:r>
      <w:r>
        <w:rPr>
          <w:spacing w:val="-16"/>
          <w:sz w:val="24"/>
        </w:rPr>
        <w:t> </w:t>
      </w:r>
      <w:r>
        <w:rPr>
          <w:sz w:val="24"/>
        </w:rPr>
        <w:t>à</w:t>
      </w:r>
      <w:r>
        <w:rPr>
          <w:spacing w:val="-18"/>
          <w:sz w:val="24"/>
        </w:rPr>
        <w:t> </w:t>
      </w:r>
      <w:r>
        <w:rPr>
          <w:sz w:val="24"/>
        </w:rPr>
        <w:t>la</w:t>
      </w:r>
      <w:r>
        <w:rPr>
          <w:spacing w:val="-18"/>
          <w:sz w:val="24"/>
        </w:rPr>
        <w:t> </w:t>
      </w:r>
      <w:r>
        <w:rPr>
          <w:sz w:val="24"/>
        </w:rPr>
        <w:t>décision</w:t>
      </w:r>
      <w:r>
        <w:rPr>
          <w:spacing w:val="-15"/>
          <w:sz w:val="24"/>
        </w:rPr>
        <w:t> </w:t>
      </w:r>
      <w:r>
        <w:rPr>
          <w:sz w:val="24"/>
        </w:rPr>
        <w:t>lors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l’éva- luation d’équipements de protection</w:t>
      </w:r>
      <w:r>
        <w:rPr>
          <w:spacing w:val="-3"/>
          <w:sz w:val="24"/>
        </w:rPr>
        <w:t> </w:t>
      </w:r>
      <w:r>
        <w:rPr>
          <w:sz w:val="24"/>
        </w:rPr>
        <w:t>individuelle.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21"/>
        </w:rPr>
      </w:pPr>
    </w:p>
    <w:p>
      <w:pPr>
        <w:pStyle w:val="Heading2"/>
      </w:pPr>
      <w:r>
        <w:rPr/>
        <w:t>Mesures pour les locations/emprunts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1" w:after="0"/>
        <w:ind w:left="832" w:right="105" w:hanging="360"/>
        <w:jc w:val="both"/>
        <w:rPr>
          <w:sz w:val="24"/>
        </w:rPr>
      </w:pPr>
      <w:r>
        <w:rPr>
          <w:sz w:val="24"/>
        </w:rPr>
        <w:t>Lors de la location de machines et d’installations, exigez que celles-ci vous soient re- mises en parfait état technique et soient conformes aux exigences en matière de</w:t>
      </w:r>
      <w:r>
        <w:rPr>
          <w:spacing w:val="-30"/>
          <w:sz w:val="24"/>
        </w:rPr>
        <w:t> </w:t>
      </w:r>
      <w:r>
        <w:rPr>
          <w:sz w:val="24"/>
        </w:rPr>
        <w:t>sécu- rité.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108" w:hanging="360"/>
        <w:jc w:val="both"/>
        <w:rPr>
          <w:sz w:val="24"/>
        </w:rPr>
      </w:pPr>
      <w:r>
        <w:rPr>
          <w:sz w:val="24"/>
        </w:rPr>
        <w:t>Avant la mise en service, procédez à un contrôle de sécurité ; établissez au besoin un procès-verbal de</w:t>
      </w:r>
      <w:r>
        <w:rPr>
          <w:spacing w:val="2"/>
          <w:sz w:val="24"/>
        </w:rPr>
        <w:t> </w:t>
      </w:r>
      <w:r>
        <w:rPr>
          <w:sz w:val="24"/>
        </w:rPr>
        <w:t>livraison.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107" w:hanging="360"/>
        <w:jc w:val="both"/>
        <w:rPr>
          <w:sz w:val="24"/>
        </w:rPr>
      </w:pPr>
      <w:r>
        <w:rPr>
          <w:sz w:val="24"/>
        </w:rPr>
        <w:t>N’acceptez aucune machine, équipement ou appareil défectueux du point de vue de la sécurité.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93" w:lineRule="exact" w:before="0" w:after="0"/>
        <w:ind w:left="832" w:right="0" w:hanging="360"/>
        <w:jc w:val="both"/>
        <w:rPr>
          <w:sz w:val="24"/>
        </w:rPr>
      </w:pPr>
      <w:r>
        <w:rPr>
          <w:sz w:val="24"/>
        </w:rPr>
        <w:t>En cas de doute, faites appel à un</w:t>
      </w:r>
      <w:r>
        <w:rPr>
          <w:spacing w:val="-8"/>
          <w:sz w:val="24"/>
        </w:rPr>
        <w:t> </w:t>
      </w:r>
      <w:r>
        <w:rPr>
          <w:sz w:val="24"/>
        </w:rPr>
        <w:t>expert.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2"/>
        <w:spacing w:before="223"/>
      </w:pPr>
      <w:r>
        <w:rPr/>
        <w:t>Mesures pour la maintenance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109" w:hanging="360"/>
        <w:jc w:val="both"/>
        <w:rPr>
          <w:sz w:val="24"/>
        </w:rPr>
      </w:pPr>
      <w:r>
        <w:rPr>
          <w:sz w:val="24"/>
        </w:rPr>
        <w:t>Organisez les maintenances périodiques des machines, équipements et appareils par les personnes compétentes dans votre</w:t>
      </w:r>
      <w:r>
        <w:rPr>
          <w:spacing w:val="-5"/>
          <w:sz w:val="24"/>
        </w:rPr>
        <w:t> </w:t>
      </w:r>
      <w:r>
        <w:rPr>
          <w:sz w:val="24"/>
        </w:rPr>
        <w:t>établissement.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106" w:hanging="360"/>
        <w:jc w:val="both"/>
        <w:rPr>
          <w:sz w:val="24"/>
        </w:rPr>
      </w:pPr>
      <w:r>
        <w:rPr>
          <w:sz w:val="24"/>
        </w:rPr>
        <w:t>Veillez à ce que les marchandises défectueuses soient immédiatement retournées et réparées dans les règles de l’art ou</w:t>
      </w:r>
      <w:r>
        <w:rPr>
          <w:spacing w:val="-3"/>
          <w:sz w:val="24"/>
        </w:rPr>
        <w:t> </w:t>
      </w:r>
      <w:r>
        <w:rPr>
          <w:sz w:val="24"/>
        </w:rPr>
        <w:t>remplacées.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37" w:lineRule="auto" w:before="0" w:after="0"/>
        <w:ind w:left="832" w:right="110" w:hanging="360"/>
        <w:jc w:val="both"/>
        <w:rPr>
          <w:sz w:val="24"/>
        </w:rPr>
      </w:pPr>
      <w:r>
        <w:rPr>
          <w:sz w:val="24"/>
        </w:rPr>
        <w:t>Veillez à ce que seuls des équipements, machines ou appareils en parfait état et ayant fait</w:t>
      </w:r>
      <w:r>
        <w:rPr>
          <w:spacing w:val="-11"/>
          <w:sz w:val="24"/>
        </w:rPr>
        <w:t> </w:t>
      </w:r>
      <w:r>
        <w:rPr>
          <w:sz w:val="24"/>
        </w:rPr>
        <w:t>l’objet</w:t>
      </w:r>
      <w:r>
        <w:rPr>
          <w:spacing w:val="-11"/>
          <w:sz w:val="24"/>
        </w:rPr>
        <w:t> </w:t>
      </w:r>
      <w:r>
        <w:rPr>
          <w:sz w:val="24"/>
        </w:rPr>
        <w:t>d’un</w:t>
      </w:r>
      <w:r>
        <w:rPr>
          <w:spacing w:val="-11"/>
          <w:sz w:val="24"/>
        </w:rPr>
        <w:t> </w:t>
      </w:r>
      <w:r>
        <w:rPr>
          <w:sz w:val="24"/>
        </w:rPr>
        <w:t>contrôle</w:t>
      </w:r>
      <w:r>
        <w:rPr>
          <w:spacing w:val="-12"/>
          <w:sz w:val="24"/>
        </w:rPr>
        <w:t> </w:t>
      </w:r>
      <w:r>
        <w:rPr>
          <w:sz w:val="24"/>
        </w:rPr>
        <w:t>soient</w:t>
      </w:r>
      <w:r>
        <w:rPr>
          <w:spacing w:val="-8"/>
          <w:sz w:val="24"/>
        </w:rPr>
        <w:t> </w:t>
      </w:r>
      <w:r>
        <w:rPr>
          <w:sz w:val="24"/>
        </w:rPr>
        <w:t>utilisés</w:t>
      </w:r>
      <w:r>
        <w:rPr>
          <w:spacing w:val="-11"/>
          <w:sz w:val="24"/>
        </w:rPr>
        <w:t> </w:t>
      </w:r>
      <w:r>
        <w:rPr>
          <w:sz w:val="24"/>
        </w:rPr>
        <w:t>dans</w:t>
      </w:r>
      <w:r>
        <w:rPr>
          <w:spacing w:val="-8"/>
          <w:sz w:val="24"/>
        </w:rPr>
        <w:t> </w:t>
      </w:r>
      <w:r>
        <w:rPr>
          <w:sz w:val="24"/>
        </w:rPr>
        <w:t>l’établissement/l’atelier/la</w:t>
      </w:r>
      <w:r>
        <w:rPr>
          <w:spacing w:val="-12"/>
          <w:sz w:val="24"/>
        </w:rPr>
        <w:t> </w:t>
      </w:r>
      <w:r>
        <w:rPr>
          <w:sz w:val="24"/>
        </w:rPr>
        <w:t>salle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bricolage, etc.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6"/>
        </w:rPr>
      </w:pPr>
    </w:p>
    <w:p>
      <w:pPr>
        <w:tabs>
          <w:tab w:pos="4931" w:val="left" w:leader="none"/>
          <w:tab w:pos="8501" w:val="left" w:leader="none"/>
        </w:tabs>
        <w:spacing w:before="94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68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26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832" w:hanging="360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582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2" w:right="110" w:hanging="36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2020-08-06T12:41:25Z</dcterms:created>
  <dcterms:modified xsi:type="dcterms:W3CDTF">2020-08-06T12:41:25Z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