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295" w:val="left" w:leader="none"/>
        </w:tabs>
        <w:spacing w:line="240" w:lineRule="auto"/>
        <w:ind w:left="107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137243" cy="55321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7243" cy="553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13"/>
          <w:sz w:val="20"/>
        </w:rPr>
        <w:drawing>
          <wp:inline distT="0" distB="0" distL="0" distR="0">
            <wp:extent cx="1536192" cy="292607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3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spacing w:before="234"/>
        <w:ind w:left="3580" w:right="0" w:firstLine="0"/>
        <w:jc w:val="left"/>
        <w:rPr>
          <w:b/>
          <w:sz w:val="32"/>
        </w:rPr>
      </w:pPr>
      <w:r>
        <w:rPr>
          <w:b/>
          <w:sz w:val="32"/>
        </w:rPr>
        <w:t>7.4.3</w:t>
      </w:r>
      <w:r>
        <w:rPr>
          <w:b/>
          <w:spacing w:val="51"/>
          <w:sz w:val="32"/>
        </w:rPr>
        <w:t> </w:t>
      </w:r>
      <w:r>
        <w:rPr>
          <w:b/>
          <w:sz w:val="32"/>
        </w:rPr>
        <w:t>Piqûres/coupures</w:t>
      </w:r>
    </w:p>
    <w:p>
      <w:pPr>
        <w:pStyle w:val="BodyText"/>
        <w:rPr>
          <w:b/>
          <w:sz w:val="16"/>
        </w:rPr>
      </w:pPr>
    </w:p>
    <w:p>
      <w:pPr>
        <w:pStyle w:val="Heading1"/>
        <w:spacing w:before="92"/>
        <w:ind w:left="0" w:right="6616"/>
        <w:jc w:val="right"/>
      </w:pPr>
      <w:r>
        <w:rPr/>
        <w:t>Sans risque de</w:t>
      </w:r>
      <w:r>
        <w:rPr>
          <w:spacing w:val="-1"/>
        </w:rPr>
        <w:t> </w:t>
      </w:r>
      <w:r>
        <w:rPr/>
        <w:t>contamination</w:t>
      </w:r>
    </w:p>
    <w:p>
      <w:pPr>
        <w:pStyle w:val="ListParagraph"/>
        <w:numPr>
          <w:ilvl w:val="0"/>
          <w:numId w:val="1"/>
        </w:numPr>
        <w:tabs>
          <w:tab w:pos="357" w:val="left" w:leader="none"/>
          <w:tab w:pos="358" w:val="left" w:leader="none"/>
        </w:tabs>
        <w:spacing w:line="240" w:lineRule="auto" w:before="1" w:after="0"/>
        <w:ind w:left="829" w:right="6646" w:hanging="830"/>
        <w:jc w:val="right"/>
        <w:rPr>
          <w:sz w:val="24"/>
        </w:rPr>
      </w:pPr>
      <w:r>
        <w:rPr>
          <w:sz w:val="24"/>
        </w:rPr>
        <w:t>aide d’urgence</w:t>
      </w:r>
      <w:r>
        <w:rPr>
          <w:spacing w:val="-3"/>
          <w:sz w:val="24"/>
        </w:rPr>
        <w:t> </w:t>
      </w:r>
      <w:r>
        <w:rPr>
          <w:sz w:val="24"/>
        </w:rPr>
        <w:t>habituelle</w:t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spacing w:line="275" w:lineRule="exact" w:before="1"/>
      </w:pPr>
      <w:r>
        <w:rPr/>
        <w:t>Avec risque de</w:t>
      </w:r>
      <w:r>
        <w:rPr>
          <w:spacing w:val="-5"/>
        </w:rPr>
        <w:t> </w:t>
      </w:r>
      <w:r>
        <w:rPr/>
        <w:t>contamination</w:t>
      </w:r>
    </w:p>
    <w:p>
      <w:pPr>
        <w:spacing w:before="0"/>
        <w:ind w:left="111" w:right="0" w:firstLine="0"/>
        <w:jc w:val="left"/>
        <w:rPr>
          <w:i/>
          <w:sz w:val="24"/>
        </w:rPr>
      </w:pPr>
      <w:r>
        <w:rPr>
          <w:i/>
          <w:sz w:val="24"/>
        </w:rPr>
        <w:t>Remarque : le contact de la peau intacte avec le sang / liquides biologiques ne représente </w:t>
      </w:r>
      <w:r>
        <w:rPr>
          <w:i/>
          <w:sz w:val="24"/>
        </w:rPr>
        <w:t>AUCUN risque</w:t>
      </w:r>
    </w:p>
    <w:p>
      <w:pPr>
        <w:pStyle w:val="BodyText"/>
        <w:spacing w:before="1"/>
        <w:rPr>
          <w:i/>
        </w:rPr>
      </w:pPr>
    </w:p>
    <w:p>
      <w:pPr>
        <w:pStyle w:val="Heading1"/>
      </w:pPr>
      <w:r>
        <w:rPr/>
        <w:t>Mesures immédiates</w:t>
      </w:r>
    </w:p>
    <w:p>
      <w:pPr>
        <w:pStyle w:val="BodyText"/>
        <w:rPr>
          <w:b/>
        </w:rPr>
      </w:pPr>
    </w:p>
    <w:p>
      <w:pPr>
        <w:pStyle w:val="BodyText"/>
        <w:ind w:left="111"/>
      </w:pPr>
      <w:r>
        <w:rPr/>
        <w:t>Piqûres, coupures, éraflures, éraflures, morsures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15" w:val="left" w:leader="none"/>
          <w:tab w:pos="1116" w:val="left" w:leader="none"/>
        </w:tabs>
        <w:spacing w:line="293" w:lineRule="exact" w:before="1" w:after="0"/>
        <w:ind w:left="1115" w:right="0" w:hanging="361"/>
        <w:jc w:val="left"/>
        <w:rPr>
          <w:sz w:val="24"/>
        </w:rPr>
      </w:pPr>
      <w:r>
        <w:rPr>
          <w:sz w:val="24"/>
        </w:rPr>
        <w:t>Lavage de la plaie à l’eau et au</w:t>
      </w:r>
      <w:r>
        <w:rPr>
          <w:spacing w:val="3"/>
          <w:sz w:val="24"/>
        </w:rPr>
        <w:t> </w:t>
      </w:r>
      <w:r>
        <w:rPr>
          <w:sz w:val="24"/>
        </w:rPr>
        <w:t>savon</w:t>
      </w:r>
    </w:p>
    <w:p>
      <w:pPr>
        <w:pStyle w:val="ListParagraph"/>
        <w:numPr>
          <w:ilvl w:val="1"/>
          <w:numId w:val="1"/>
        </w:numPr>
        <w:tabs>
          <w:tab w:pos="1115" w:val="left" w:leader="none"/>
          <w:tab w:pos="1116" w:val="left" w:leader="none"/>
        </w:tabs>
        <w:spacing w:line="460" w:lineRule="auto" w:before="0" w:after="0"/>
        <w:ind w:left="111" w:right="4465" w:firstLine="643"/>
        <w:jc w:val="left"/>
        <w:rPr>
          <w:sz w:val="24"/>
        </w:rPr>
      </w:pPr>
      <w:r>
        <w:rPr>
          <w:sz w:val="24"/>
        </w:rPr>
        <w:t>Désinfection, p. ex. avec de l’alcool à 70 </w:t>
      </w:r>
      <w:r>
        <w:rPr>
          <w:spacing w:val="-12"/>
          <w:sz w:val="24"/>
        </w:rPr>
        <w:t>% </w:t>
      </w:r>
      <w:r>
        <w:rPr>
          <w:sz w:val="24"/>
        </w:rPr>
        <w:t>Projection sur les muqueuses (bouche, nez,</w:t>
      </w:r>
      <w:r>
        <w:rPr>
          <w:spacing w:val="-6"/>
          <w:sz w:val="24"/>
        </w:rPr>
        <w:t> </w:t>
      </w:r>
      <w:r>
        <w:rPr>
          <w:sz w:val="24"/>
        </w:rPr>
        <w:t>yeux)</w:t>
      </w:r>
    </w:p>
    <w:p>
      <w:pPr>
        <w:pStyle w:val="ListParagraph"/>
        <w:numPr>
          <w:ilvl w:val="1"/>
          <w:numId w:val="1"/>
        </w:numPr>
        <w:tabs>
          <w:tab w:pos="1115" w:val="left" w:leader="none"/>
          <w:tab w:pos="1116" w:val="left" w:leader="none"/>
        </w:tabs>
        <w:spacing w:line="463" w:lineRule="auto" w:before="23" w:after="0"/>
        <w:ind w:left="111" w:right="2754" w:firstLine="643"/>
        <w:jc w:val="left"/>
        <w:rPr>
          <w:sz w:val="24"/>
        </w:rPr>
      </w:pPr>
      <w:r>
        <w:rPr>
          <w:sz w:val="24"/>
        </w:rPr>
        <w:t>Rincer abondamment à l'eau ou à la solution physiologique Contact avec une peau lésée (ulcérations, exanthèmes,</w:t>
      </w:r>
      <w:r>
        <w:rPr>
          <w:spacing w:val="-3"/>
          <w:sz w:val="24"/>
        </w:rPr>
        <w:t> </w:t>
      </w:r>
      <w:r>
        <w:rPr>
          <w:sz w:val="24"/>
        </w:rPr>
        <w:t>etc.)</w:t>
      </w:r>
    </w:p>
    <w:p>
      <w:pPr>
        <w:pStyle w:val="BodyText"/>
        <w:spacing w:before="20"/>
        <w:ind w:left="111"/>
      </w:pPr>
      <w:r>
        <w:rPr/>
        <w:t>Laver à de l’eau et au savon</w:t>
      </w:r>
    </w:p>
    <w:p>
      <w:pPr>
        <w:pStyle w:val="ListParagraph"/>
        <w:numPr>
          <w:ilvl w:val="1"/>
          <w:numId w:val="1"/>
        </w:numPr>
        <w:tabs>
          <w:tab w:pos="1115" w:val="left" w:leader="none"/>
          <w:tab w:pos="1116" w:val="left" w:leader="none"/>
        </w:tabs>
        <w:spacing w:line="240" w:lineRule="auto" w:before="1" w:after="0"/>
        <w:ind w:left="1115" w:right="0" w:hanging="361"/>
        <w:jc w:val="left"/>
        <w:rPr>
          <w:sz w:val="24"/>
        </w:rPr>
      </w:pPr>
      <w:r>
        <w:rPr>
          <w:sz w:val="24"/>
        </w:rPr>
        <w:t>Désinfection, p. ex. avec de l’alcool à 70 %</w:t>
      </w:r>
    </w:p>
    <w:p>
      <w:pPr>
        <w:pStyle w:val="BodyText"/>
        <w:spacing w:before="9"/>
        <w:rPr>
          <w:sz w:val="23"/>
        </w:rPr>
      </w:pPr>
    </w:p>
    <w:p>
      <w:pPr>
        <w:pStyle w:val="Heading1"/>
      </w:pPr>
      <w:r>
        <w:rPr/>
        <w:t>Annonce immédiate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1115" w:val="left" w:leader="none"/>
          <w:tab w:pos="1116" w:val="left" w:leader="none"/>
        </w:tabs>
        <w:spacing w:line="292" w:lineRule="exact" w:before="0" w:after="0"/>
        <w:ind w:left="1115" w:right="0" w:hanging="361"/>
        <w:jc w:val="left"/>
        <w:rPr>
          <w:sz w:val="24"/>
        </w:rPr>
      </w:pPr>
      <w:r>
        <w:rPr>
          <w:sz w:val="24"/>
        </w:rPr>
        <w:t>Aux supérieurs</w:t>
      </w:r>
      <w:r>
        <w:rPr>
          <w:spacing w:val="-5"/>
          <w:sz w:val="24"/>
        </w:rPr>
        <w:t> </w:t>
      </w:r>
      <w:r>
        <w:rPr>
          <w:sz w:val="24"/>
        </w:rPr>
        <w:t>hiérarchiques</w:t>
      </w:r>
    </w:p>
    <w:p>
      <w:pPr>
        <w:pStyle w:val="ListParagraph"/>
        <w:numPr>
          <w:ilvl w:val="1"/>
          <w:numId w:val="1"/>
        </w:numPr>
        <w:tabs>
          <w:tab w:pos="1115" w:val="left" w:leader="none"/>
          <w:tab w:pos="1116" w:val="left" w:leader="none"/>
          <w:tab w:pos="1711" w:val="left" w:leader="none"/>
          <w:tab w:pos="2919" w:val="left" w:leader="none"/>
          <w:tab w:pos="4342" w:val="left" w:leader="none"/>
          <w:tab w:pos="5482" w:val="left" w:leader="none"/>
          <w:tab w:pos="6610" w:val="left" w:leader="none"/>
          <w:tab w:pos="7180" w:val="left" w:leader="none"/>
          <w:tab w:pos="8532" w:val="left" w:leader="none"/>
          <w:tab w:pos="8901" w:val="left" w:leader="none"/>
        </w:tabs>
        <w:spacing w:line="240" w:lineRule="auto" w:before="0" w:after="0"/>
        <w:ind w:left="1115" w:right="107" w:hanging="360"/>
        <w:jc w:val="left"/>
        <w:rPr>
          <w:sz w:val="24"/>
        </w:rPr>
      </w:pPr>
      <w:r>
        <w:rPr>
          <w:sz w:val="24"/>
        </w:rPr>
        <w:t>Au</w:t>
        <w:tab/>
        <w:t>médecin</w:t>
        <w:tab/>
        <w:t>compétent</w:t>
        <w:tab/>
        <w:t>(service</w:t>
        <w:tab/>
        <w:t>médical</w:t>
        <w:tab/>
        <w:t>du</w:t>
        <w:tab/>
        <w:t>personnel</w:t>
        <w:tab/>
        <w:t>/</w:t>
        <w:tab/>
        <w:t>urgences), attention à la réglementation de</w:t>
      </w:r>
      <w:r>
        <w:rPr>
          <w:spacing w:val="-2"/>
          <w:sz w:val="24"/>
        </w:rPr>
        <w:t> </w:t>
      </w:r>
      <w:r>
        <w:rPr>
          <w:sz w:val="24"/>
        </w:rPr>
        <w:t>jour/nuit/week-end</w:t>
      </w:r>
    </w:p>
    <w:p>
      <w:pPr>
        <w:pStyle w:val="BodyText"/>
        <w:spacing w:before="8"/>
        <w:rPr>
          <w:sz w:val="23"/>
        </w:rPr>
      </w:pPr>
    </w:p>
    <w:p>
      <w:pPr>
        <w:pStyle w:val="Heading1"/>
      </w:pPr>
      <w:r>
        <w:rPr/>
        <w:t>Mesures médicales urgentes</w:t>
      </w:r>
    </w:p>
    <w:p>
      <w:pPr>
        <w:pStyle w:val="BodyText"/>
        <w:rPr>
          <w:b/>
        </w:rPr>
      </w:pPr>
    </w:p>
    <w:p>
      <w:pPr>
        <w:pStyle w:val="BodyText"/>
        <w:ind w:left="111"/>
      </w:pPr>
      <w:r>
        <w:rPr/>
        <w:t>Le médecin compétent prendra immédiatement les mesures suivantes :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15" w:val="left" w:leader="none"/>
          <w:tab w:pos="1116" w:val="left" w:leader="none"/>
        </w:tabs>
        <w:spacing w:line="293" w:lineRule="exact" w:before="1" w:after="0"/>
        <w:ind w:left="1115" w:right="0" w:hanging="361"/>
        <w:jc w:val="left"/>
        <w:rPr>
          <w:sz w:val="24"/>
        </w:rPr>
      </w:pPr>
      <w:r>
        <w:rPr>
          <w:sz w:val="24"/>
        </w:rPr>
        <w:t>Elucidation du risque</w:t>
      </w:r>
      <w:r>
        <w:rPr>
          <w:spacing w:val="4"/>
          <w:sz w:val="24"/>
        </w:rPr>
        <w:t> </w:t>
      </w:r>
      <w:r>
        <w:rPr>
          <w:sz w:val="24"/>
        </w:rPr>
        <w:t>infectieux</w:t>
      </w:r>
    </w:p>
    <w:p>
      <w:pPr>
        <w:pStyle w:val="ListParagraph"/>
        <w:numPr>
          <w:ilvl w:val="1"/>
          <w:numId w:val="1"/>
        </w:numPr>
        <w:tabs>
          <w:tab w:pos="1115" w:val="left" w:leader="none"/>
          <w:tab w:pos="1116" w:val="left" w:leader="none"/>
        </w:tabs>
        <w:spacing w:line="293" w:lineRule="exact" w:before="0" w:after="0"/>
        <w:ind w:left="1115" w:right="0" w:hanging="361"/>
        <w:jc w:val="left"/>
        <w:rPr>
          <w:sz w:val="24"/>
        </w:rPr>
      </w:pPr>
      <w:r>
        <w:rPr>
          <w:sz w:val="24"/>
        </w:rPr>
        <w:t>Début immédiat d’une chimioprophylaxie anti-VIH selon la</w:t>
      </w:r>
      <w:r>
        <w:rPr>
          <w:spacing w:val="-1"/>
          <w:sz w:val="24"/>
        </w:rPr>
        <w:t> </w:t>
      </w:r>
      <w:r>
        <w:rPr>
          <w:sz w:val="24"/>
        </w:rPr>
        <w:t>situation</w:t>
      </w:r>
    </w:p>
    <w:p>
      <w:pPr>
        <w:pStyle w:val="ListParagraph"/>
        <w:numPr>
          <w:ilvl w:val="1"/>
          <w:numId w:val="1"/>
        </w:numPr>
        <w:tabs>
          <w:tab w:pos="1115" w:val="left" w:leader="none"/>
          <w:tab w:pos="1116" w:val="left" w:leader="none"/>
        </w:tabs>
        <w:spacing w:line="292" w:lineRule="exact" w:before="0" w:after="0"/>
        <w:ind w:left="1115" w:right="0" w:hanging="361"/>
        <w:jc w:val="left"/>
        <w:rPr>
          <w:sz w:val="24"/>
        </w:rPr>
      </w:pPr>
      <w:r>
        <w:rPr>
          <w:sz w:val="24"/>
        </w:rPr>
        <w:t>Contrôle du statut vaccinal concernant l’hépatite</w:t>
      </w:r>
      <w:r>
        <w:rPr>
          <w:spacing w:val="4"/>
          <w:sz w:val="24"/>
        </w:rPr>
        <w:t> </w:t>
      </w:r>
      <w:r>
        <w:rPr>
          <w:sz w:val="24"/>
        </w:rPr>
        <w:t>B</w:t>
      </w:r>
    </w:p>
    <w:p>
      <w:pPr>
        <w:pStyle w:val="ListParagraph"/>
        <w:numPr>
          <w:ilvl w:val="1"/>
          <w:numId w:val="1"/>
        </w:numPr>
        <w:tabs>
          <w:tab w:pos="1115" w:val="left" w:leader="none"/>
          <w:tab w:pos="1116" w:val="left" w:leader="none"/>
        </w:tabs>
        <w:spacing w:line="240" w:lineRule="auto" w:before="0" w:after="0"/>
        <w:ind w:left="1115" w:right="109" w:hanging="360"/>
        <w:jc w:val="left"/>
        <w:rPr>
          <w:sz w:val="24"/>
        </w:rPr>
      </w:pPr>
      <w:r>
        <w:rPr>
          <w:sz w:val="24"/>
        </w:rPr>
        <w:t>Dosage des anticorps (VIH, hépatite B et C), éventuellement dosage des transami- nases</w:t>
      </w:r>
    </w:p>
    <w:p>
      <w:pPr>
        <w:pStyle w:val="ListParagraph"/>
        <w:numPr>
          <w:ilvl w:val="1"/>
          <w:numId w:val="1"/>
        </w:numPr>
        <w:tabs>
          <w:tab w:pos="1115" w:val="left" w:leader="none"/>
          <w:tab w:pos="1116" w:val="left" w:leader="none"/>
        </w:tabs>
        <w:spacing w:line="240" w:lineRule="auto" w:before="0" w:after="0"/>
        <w:ind w:left="1115" w:right="109" w:hanging="360"/>
        <w:jc w:val="left"/>
        <w:rPr>
          <w:sz w:val="24"/>
        </w:rPr>
      </w:pPr>
      <w:r>
        <w:rPr>
          <w:sz w:val="24"/>
        </w:rPr>
        <w:t>Eventuellement, poursuite de la PEP anti-VIH et administration d'immunoglobulines anti-HBV</w:t>
      </w:r>
      <w:r>
        <w:rPr>
          <w:spacing w:val="2"/>
          <w:sz w:val="24"/>
        </w:rPr>
        <w:t> </w:t>
      </w:r>
      <w:r>
        <w:rPr>
          <w:sz w:val="24"/>
        </w:rPr>
        <w:t>ou</w:t>
      </w:r>
    </w:p>
    <w:p>
      <w:pPr>
        <w:pStyle w:val="ListParagraph"/>
        <w:numPr>
          <w:ilvl w:val="1"/>
          <w:numId w:val="1"/>
        </w:numPr>
        <w:tabs>
          <w:tab w:pos="1115" w:val="left" w:leader="none"/>
          <w:tab w:pos="1116" w:val="left" w:leader="none"/>
        </w:tabs>
        <w:spacing w:line="293" w:lineRule="exact" w:before="0" w:after="0"/>
        <w:ind w:left="1115" w:right="0" w:hanging="361"/>
        <w:jc w:val="left"/>
        <w:rPr>
          <w:sz w:val="24"/>
        </w:rPr>
      </w:pPr>
      <w:r>
        <w:rPr>
          <w:sz w:val="24"/>
        </w:rPr>
        <w:t>Rappel vaccinal</w:t>
      </w:r>
    </w:p>
    <w:p>
      <w:pPr>
        <w:pStyle w:val="BodyText"/>
        <w:spacing w:before="4"/>
        <w:rPr>
          <w:sz w:val="23"/>
        </w:rPr>
      </w:pPr>
    </w:p>
    <w:p>
      <w:pPr>
        <w:pStyle w:val="Heading1"/>
        <w:jc w:val="both"/>
      </w:pPr>
      <w:r>
        <w:rPr/>
        <w:t>Ne perdez pas de temps !</w:t>
      </w:r>
    </w:p>
    <w:p>
      <w:pPr>
        <w:pStyle w:val="BodyText"/>
        <w:ind w:left="111" w:right="108"/>
        <w:jc w:val="both"/>
      </w:pPr>
      <w:r>
        <w:rPr/>
        <w:t>Les blessures dues à des piqûres ou coupures sont des accidents professionnels - &gt;</w:t>
      </w:r>
      <w:r>
        <w:rPr>
          <w:spacing w:val="-24"/>
        </w:rPr>
        <w:t> </w:t>
      </w:r>
      <w:r>
        <w:rPr/>
        <w:t>informer les</w:t>
      </w:r>
      <w:r>
        <w:rPr>
          <w:spacing w:val="-8"/>
        </w:rPr>
        <w:t> </w:t>
      </w:r>
      <w:r>
        <w:rPr/>
        <w:t>supérieurs</w:t>
      </w:r>
      <w:r>
        <w:rPr>
          <w:spacing w:val="-11"/>
        </w:rPr>
        <w:t> </w:t>
      </w:r>
      <w:r>
        <w:rPr/>
        <w:t>directs</w:t>
      </w:r>
      <w:r>
        <w:rPr>
          <w:spacing w:val="-4"/>
        </w:rPr>
        <w:t> </w:t>
      </w:r>
      <w:r>
        <w:rPr/>
        <w:t>immédiatement</w:t>
      </w:r>
      <w:r>
        <w:rPr>
          <w:spacing w:val="-8"/>
        </w:rPr>
        <w:t> </w:t>
      </w:r>
      <w:r>
        <w:rPr/>
        <w:t>et</w:t>
      </w:r>
      <w:r>
        <w:rPr>
          <w:spacing w:val="-8"/>
        </w:rPr>
        <w:t> </w:t>
      </w:r>
      <w:r>
        <w:rPr/>
        <w:t>documenter</w:t>
      </w:r>
      <w:r>
        <w:rPr>
          <w:spacing w:val="-6"/>
        </w:rPr>
        <w:t> </w:t>
      </w:r>
      <w:r>
        <w:rPr/>
        <w:t>ces</w:t>
      </w:r>
      <w:r>
        <w:rPr>
          <w:spacing w:val="-9"/>
        </w:rPr>
        <w:t> </w:t>
      </w:r>
      <w:r>
        <w:rPr/>
        <w:t>accidents</w:t>
      </w:r>
      <w:r>
        <w:rPr>
          <w:spacing w:val="-7"/>
        </w:rPr>
        <w:t> </w:t>
      </w:r>
      <w:r>
        <w:rPr/>
        <w:t>(important</w:t>
      </w:r>
      <w:r>
        <w:rPr>
          <w:spacing w:val="-8"/>
        </w:rPr>
        <w:t> </w:t>
      </w:r>
      <w:r>
        <w:rPr/>
        <w:t>également</w:t>
      </w:r>
      <w:r>
        <w:rPr>
          <w:spacing w:val="-7"/>
        </w:rPr>
        <w:t> </w:t>
      </w:r>
      <w:r>
        <w:rPr/>
        <w:t>pour raisons d'assurance et légales), déduire des mesures pour l’amélioration de la</w:t>
      </w:r>
      <w:r>
        <w:rPr>
          <w:spacing w:val="-8"/>
        </w:rPr>
        <w:t> </w:t>
      </w:r>
      <w:r>
        <w:rPr/>
        <w:t>sécurité.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tabs>
          <w:tab w:pos="5408" w:val="left" w:leader="none"/>
          <w:tab w:pos="8502" w:val="left" w:leader="none"/>
        </w:tabs>
        <w:spacing w:before="94"/>
        <w:ind w:left="111" w:right="0" w:firstLine="0"/>
        <w:jc w:val="left"/>
        <w:rPr>
          <w:sz w:val="18"/>
        </w:rPr>
      </w:pPr>
      <w:r>
        <w:rPr>
          <w:sz w:val="18"/>
        </w:rPr>
        <w:t>Manuel de la solution de</w:t>
      </w:r>
      <w:r>
        <w:rPr>
          <w:spacing w:val="-4"/>
          <w:sz w:val="18"/>
        </w:rPr>
        <w:t> </w:t>
      </w:r>
      <w:r>
        <w:rPr>
          <w:sz w:val="18"/>
        </w:rPr>
        <w:t>branche ARODEMS</w:t>
        <w:tab/>
        <w:t>page</w:t>
      </w:r>
      <w:r>
        <w:rPr>
          <w:spacing w:val="-2"/>
          <w:sz w:val="18"/>
        </w:rPr>
        <w:t> </w:t>
      </w:r>
      <w:r>
        <w:rPr>
          <w:sz w:val="18"/>
        </w:rPr>
        <w:t>109</w:t>
        <w:tab/>
        <w:t>version</w:t>
      </w:r>
      <w:r>
        <w:rPr>
          <w:spacing w:val="-1"/>
          <w:sz w:val="18"/>
        </w:rPr>
        <w:t> </w:t>
      </w:r>
      <w:r>
        <w:rPr>
          <w:sz w:val="18"/>
        </w:rPr>
        <w:t>01.11.2019</w:t>
      </w:r>
    </w:p>
    <w:sectPr>
      <w:type w:val="continuous"/>
      <w:pgSz w:w="11910" w:h="16840"/>
      <w:pgMar w:top="380" w:bottom="280" w:left="7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9" w:hanging="358"/>
      </w:pPr>
      <w:rPr>
        <w:rFonts w:hint="default" w:ascii="Symbol" w:hAnsi="Symbol" w:eastAsia="Symbol" w:cs="Symbol"/>
        <w:w w:val="100"/>
        <w:sz w:val="24"/>
        <w:szCs w:val="24"/>
      </w:rPr>
    </w:lvl>
    <w:lvl w:ilvl="1">
      <w:start w:val="0"/>
      <w:numFmt w:val="bullet"/>
      <w:lvlText w:val=""/>
      <w:lvlJc w:val="left"/>
      <w:pPr>
        <w:ind w:left="112" w:hanging="360"/>
      </w:pPr>
      <w:rPr>
        <w:rFonts w:hint="default" w:ascii="Symbol" w:hAnsi="Symbol" w:eastAsia="Symbol" w:cs="Symbol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1856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92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28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65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1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37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7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</w:rPr>
  </w:style>
  <w:style w:styleId="Heading1" w:type="paragraph">
    <w:name w:val="Heading 1"/>
    <w:basedOn w:val="Normal"/>
    <w:uiPriority w:val="1"/>
    <w:qFormat/>
    <w:pPr>
      <w:ind w:left="111"/>
      <w:outlineLvl w:val="1"/>
    </w:pPr>
    <w:rPr>
      <w:rFonts w:ascii="Arial" w:hAnsi="Arial" w:eastAsia="Arial" w:cs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1115" w:hanging="361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cpinget</dc:creator>
  <dc:title>Microsoft Word - 2019 MANUEL SolBra.docx</dc:title>
  <dcterms:created xsi:type="dcterms:W3CDTF">2020-08-06T12:47:37Z</dcterms:created>
  <dcterms:modified xsi:type="dcterms:W3CDTF">2020-08-06T12:47:37Z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LastSaved">
    <vt:filetime>2020-08-06T00:00:00Z</vt:filetime>
  </property>
</Properties>
</file>