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9"/>
        </w:rPr>
      </w:pPr>
    </w:p>
    <w:p>
      <w:pPr>
        <w:spacing w:before="89"/>
        <w:ind w:left="3231" w:right="0" w:firstLine="0"/>
        <w:jc w:val="left"/>
        <w:rPr>
          <w:b/>
          <w:sz w:val="32"/>
        </w:rPr>
      </w:pPr>
      <w:r>
        <w:rPr>
          <w:b/>
          <w:sz w:val="32"/>
        </w:rPr>
        <w:t>7.4.4 Instructions norovirus</w:t>
      </w:r>
    </w:p>
    <w:p>
      <w:pPr>
        <w:pStyle w:val="Heading1"/>
        <w:spacing w:before="230"/>
        <w:ind w:left="111"/>
      </w:pPr>
      <w:r>
        <w:rPr/>
        <w:t>Mesures en cas de soupçon de norovirus</w:t>
      </w:r>
    </w:p>
    <w:p>
      <w:pPr>
        <w:pStyle w:val="BodyText"/>
        <w:spacing w:before="231"/>
        <w:ind w:left="111"/>
      </w:pPr>
      <w:r>
        <w:rPr/>
        <w:t>Les facteurs suivants doivent donner lieu à des mesures :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35" w:lineRule="auto" w:before="0" w:after="0"/>
        <w:ind w:left="832" w:right="108" w:hanging="360"/>
        <w:jc w:val="left"/>
      </w:pPr>
      <w:r>
        <w:rPr/>
        <w:t>En l’espace de quelques heures, deux ou plusieurs personnes (résidents ou membres du personnel) souffrent de vomissements et/ou de</w:t>
      </w:r>
      <w:r>
        <w:rPr>
          <w:spacing w:val="-5"/>
        </w:rPr>
        <w:t> </w:t>
      </w:r>
      <w:r>
        <w:rPr/>
        <w:t>diarrhée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483"/>
        <w:jc w:val="left"/>
        <w:rPr>
          <w:b/>
          <w:sz w:val="24"/>
        </w:rPr>
      </w:pPr>
      <w:r>
        <w:rPr>
          <w:b/>
          <w:sz w:val="24"/>
        </w:rPr>
        <w:t>Mesures immédiates pour le service de soins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concerné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1" w:val="left" w:leader="none"/>
        </w:tabs>
        <w:spacing w:line="235" w:lineRule="auto" w:before="0" w:after="0"/>
        <w:ind w:left="1540" w:right="109" w:hanging="720"/>
        <w:jc w:val="left"/>
        <w:rPr>
          <w:sz w:val="24"/>
        </w:rPr>
      </w:pPr>
      <w:r>
        <w:rPr>
          <w:sz w:val="24"/>
        </w:rPr>
        <w:t>Isoler</w:t>
      </w:r>
      <w:r>
        <w:rPr>
          <w:spacing w:val="-6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résidents</w:t>
      </w:r>
      <w:r>
        <w:rPr>
          <w:spacing w:val="-5"/>
          <w:sz w:val="24"/>
        </w:rPr>
        <w:t> </w:t>
      </w:r>
      <w:r>
        <w:rPr>
          <w:sz w:val="24"/>
        </w:rPr>
        <w:t>immédiatement</w:t>
      </w:r>
      <w:r>
        <w:rPr>
          <w:spacing w:val="-3"/>
          <w:sz w:val="24"/>
        </w:rPr>
        <w:t> </w:t>
      </w:r>
      <w:r>
        <w:rPr>
          <w:sz w:val="24"/>
        </w:rPr>
        <w:t>dans</w:t>
      </w:r>
      <w:r>
        <w:rPr>
          <w:spacing w:val="-6"/>
          <w:sz w:val="24"/>
        </w:rPr>
        <w:t> </w:t>
      </w:r>
      <w:r>
        <w:rPr>
          <w:sz w:val="24"/>
        </w:rPr>
        <w:t>leurs</w:t>
      </w:r>
      <w:r>
        <w:rPr>
          <w:spacing w:val="-5"/>
          <w:sz w:val="24"/>
        </w:rPr>
        <w:t> </w:t>
      </w:r>
      <w:r>
        <w:rPr>
          <w:sz w:val="24"/>
        </w:rPr>
        <w:t>chambres</w:t>
      </w:r>
      <w:r>
        <w:rPr>
          <w:spacing w:val="-6"/>
          <w:sz w:val="24"/>
        </w:rPr>
        <w:t> </w:t>
      </w:r>
      <w:r>
        <w:rPr>
          <w:sz w:val="24"/>
        </w:rPr>
        <w:t>jusqu’à</w:t>
      </w:r>
      <w:r>
        <w:rPr>
          <w:spacing w:val="-5"/>
          <w:sz w:val="24"/>
        </w:rPr>
        <w:t> </w:t>
      </w:r>
      <w:r>
        <w:rPr>
          <w:sz w:val="24"/>
        </w:rPr>
        <w:t>ce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soup- çon de norovirus soit</w:t>
      </w:r>
      <w:r>
        <w:rPr>
          <w:spacing w:val="1"/>
          <w:sz w:val="24"/>
        </w:rPr>
        <w:t> </w:t>
      </w:r>
      <w:r>
        <w:rPr>
          <w:sz w:val="24"/>
        </w:rPr>
        <w:t>clarifié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1" w:val="left" w:leader="none"/>
        </w:tabs>
        <w:spacing w:line="240" w:lineRule="auto" w:before="3" w:after="0"/>
        <w:ind w:left="1540" w:right="111" w:hanging="720"/>
        <w:jc w:val="left"/>
        <w:rPr>
          <w:sz w:val="24"/>
        </w:rPr>
      </w:pPr>
      <w:r>
        <w:rPr>
          <w:sz w:val="24"/>
        </w:rPr>
        <w:t>Fermer le service de soins. Le distributeur de désinfectant pour les mains se trouve à l’entrée du</w:t>
      </w:r>
      <w:r>
        <w:rPr>
          <w:spacing w:val="3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  <w:tab w:pos="1541" w:val="left" w:leader="none"/>
        </w:tabs>
        <w:spacing w:line="292" w:lineRule="exact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Si possible, éviter de se rendre dans d’autres services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111" w:hanging="720"/>
        <w:jc w:val="both"/>
        <w:rPr>
          <w:sz w:val="24"/>
        </w:rPr>
      </w:pPr>
      <w:r>
        <w:rPr>
          <w:sz w:val="24"/>
        </w:rPr>
        <w:t>L’accès à la cuisine est interdit au personnel soignant du service de soins con- cerné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37" w:lineRule="auto" w:before="1" w:after="0"/>
        <w:ind w:left="1540" w:right="108" w:hanging="720"/>
        <w:jc w:val="both"/>
        <w:rPr>
          <w:sz w:val="24"/>
        </w:rPr>
      </w:pPr>
      <w:r>
        <w:rPr>
          <w:sz w:val="24"/>
        </w:rPr>
        <w:t>Préparer du matériel de protection devant la porte de la chambre : blouse de protection,</w:t>
      </w:r>
      <w:r>
        <w:rPr>
          <w:spacing w:val="-9"/>
          <w:sz w:val="24"/>
        </w:rPr>
        <w:t> </w:t>
      </w:r>
      <w:r>
        <w:rPr>
          <w:sz w:val="24"/>
        </w:rPr>
        <w:t>gants,</w:t>
      </w:r>
      <w:r>
        <w:rPr>
          <w:spacing w:val="-8"/>
          <w:sz w:val="24"/>
        </w:rPr>
        <w:t> </w:t>
      </w:r>
      <w:r>
        <w:rPr>
          <w:sz w:val="24"/>
        </w:rPr>
        <w:t>poubelle,</w:t>
      </w:r>
      <w:r>
        <w:rPr>
          <w:spacing w:val="-7"/>
          <w:sz w:val="24"/>
        </w:rPr>
        <w:t> </w:t>
      </w:r>
      <w:r>
        <w:rPr>
          <w:sz w:val="24"/>
        </w:rPr>
        <w:t>désinfectant</w:t>
      </w:r>
      <w:r>
        <w:rPr>
          <w:spacing w:val="-8"/>
          <w:sz w:val="24"/>
        </w:rPr>
        <w:t> </w:t>
      </w:r>
      <w:r>
        <w:rPr>
          <w:sz w:val="24"/>
        </w:rPr>
        <w:t>pour</w:t>
      </w:r>
      <w:r>
        <w:rPr>
          <w:spacing w:val="-7"/>
          <w:sz w:val="24"/>
        </w:rPr>
        <w:t> </w:t>
      </w:r>
      <w:r>
        <w:rPr>
          <w:sz w:val="24"/>
        </w:rPr>
        <w:t>les</w:t>
      </w:r>
      <w:r>
        <w:rPr>
          <w:spacing w:val="-8"/>
          <w:sz w:val="24"/>
        </w:rPr>
        <w:t> </w:t>
      </w:r>
      <w:r>
        <w:rPr>
          <w:sz w:val="24"/>
        </w:rPr>
        <w:t>mains</w:t>
      </w:r>
      <w:r>
        <w:rPr>
          <w:spacing w:val="-7"/>
          <w:sz w:val="24"/>
        </w:rPr>
        <w:t> </w:t>
      </w:r>
      <w:r>
        <w:rPr>
          <w:sz w:val="24"/>
        </w:rPr>
        <w:t>(Sterilium</w:t>
      </w:r>
      <w:r>
        <w:rPr>
          <w:spacing w:val="-9"/>
          <w:sz w:val="24"/>
        </w:rPr>
        <w:t> </w:t>
      </w:r>
      <w:r>
        <w:rPr>
          <w:sz w:val="24"/>
        </w:rPr>
        <w:t>med),</w:t>
      </w:r>
      <w:r>
        <w:rPr>
          <w:spacing w:val="-9"/>
          <w:sz w:val="24"/>
        </w:rPr>
        <w:t> </w:t>
      </w:r>
      <w:r>
        <w:rPr>
          <w:sz w:val="24"/>
        </w:rPr>
        <w:t>masque obligatoires.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2" w:after="0"/>
        <w:ind w:left="1540" w:right="109" w:hanging="720"/>
        <w:jc w:val="both"/>
        <w:rPr>
          <w:sz w:val="24"/>
        </w:rPr>
      </w:pPr>
      <w:r>
        <w:rPr>
          <w:sz w:val="24"/>
        </w:rPr>
        <w:t>Se désinfecter soigneusement les mains et les bras avant d’entrer et en quittant la chambre du résident en question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109" w:hanging="720"/>
        <w:jc w:val="both"/>
        <w:rPr>
          <w:sz w:val="24"/>
        </w:rPr>
      </w:pPr>
      <w:r>
        <w:rPr>
          <w:sz w:val="24"/>
        </w:rPr>
        <w:t>Placer la vaisselle des résidents concernés dans une boîte en plastique. Avec</w:t>
      </w:r>
      <w:r>
        <w:rPr>
          <w:spacing w:val="-44"/>
          <w:sz w:val="24"/>
        </w:rPr>
        <w:t> </w:t>
      </w:r>
      <w:r>
        <w:rPr>
          <w:sz w:val="24"/>
        </w:rPr>
        <w:t>le chariot à vaisselle, acheminer la boîte fermée dans le restaurant devant la porte coulissante de la</w:t>
      </w:r>
      <w:r>
        <w:rPr>
          <w:spacing w:val="1"/>
          <w:sz w:val="24"/>
        </w:rPr>
        <w:t> </w:t>
      </w:r>
      <w:r>
        <w:rPr>
          <w:sz w:val="24"/>
        </w:rPr>
        <w:t>cuisine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35" w:lineRule="auto" w:before="2" w:after="0"/>
        <w:ind w:left="1540" w:right="112" w:hanging="720"/>
        <w:jc w:val="both"/>
        <w:rPr>
          <w:sz w:val="24"/>
        </w:rPr>
      </w:pPr>
      <w:r>
        <w:rPr/>
        <w:pict>
          <v:group style="position:absolute;margin-left:443.279968pt;margin-top:.763161pt;width:11.4pt;height:11.55pt;mso-position-horizontal-relative:page;mso-position-vertical-relative:paragraph;z-index:-251839488" coordorigin="8866,15" coordsize="228,231">
            <v:rect style="position:absolute;left:8872;top:22;width:214;height:216" filled="true" fillcolor="#ff0000" stroked="false">
              <v:fill type="solid"/>
            </v:rect>
            <v:shape style="position:absolute;left:8865;top:15;width:228;height:231" coordorigin="8866,15" coordsize="228,231" path="m9091,246l8870,246,8866,243,8866,20,8870,15,9091,15,9094,20,9094,22,8880,22,8873,30,8880,30,8880,231,8873,231,8880,238,9094,238,9094,243,9091,246xm8880,30l8873,30,8880,22,8880,30xm9079,30l8880,30,8880,22,9079,22,9079,30xm9079,238l9079,22,9086,30,9094,30,9094,231,9086,231,9079,238xm9094,30l9086,30,9079,22,9094,22,9094,30xm8880,238l8873,231,8880,231,8880,238xm9079,238l8880,238,8880,231,9079,231,9079,238xm9094,238l9079,238,9086,231,9094,231,9094,2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Mettre le linge des résidents dans des sacs à linge spéciaux ( rouge: linge de résidents, </w:t>
      </w:r>
      <w:r>
        <w:rPr>
          <w:position w:val="-5"/>
          <w:sz w:val="24"/>
        </w:rPr>
        <w:drawing>
          <wp:inline distT="0" distB="0" distL="0" distR="0">
            <wp:extent cx="146304" cy="14630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0"/>
          <w:sz w:val="24"/>
        </w:rPr>
        <w:t> </w:t>
      </w:r>
      <w:r>
        <w:rPr>
          <w:sz w:val="24"/>
        </w:rPr>
        <w:t>blanc : linge de</w:t>
      </w:r>
      <w:r>
        <w:rPr>
          <w:spacing w:val="4"/>
          <w:sz w:val="24"/>
        </w:rPr>
        <w:t> </w:t>
      </w:r>
      <w:r>
        <w:rPr>
          <w:sz w:val="24"/>
        </w:rPr>
        <w:t>l’établissement).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111" w:hanging="720"/>
        <w:jc w:val="both"/>
        <w:rPr>
          <w:sz w:val="24"/>
        </w:rPr>
      </w:pPr>
      <w:r>
        <w:rPr>
          <w:sz w:val="24"/>
        </w:rPr>
        <w:t>Les sacs à linge sont mis dans un sac-poubelle noir ; le sac-poubelle est</w:t>
      </w:r>
      <w:r>
        <w:rPr>
          <w:spacing w:val="-18"/>
          <w:sz w:val="24"/>
        </w:rPr>
        <w:t> </w:t>
      </w:r>
      <w:r>
        <w:rPr>
          <w:sz w:val="24"/>
        </w:rPr>
        <w:t>pourvu de l’autocollant « </w:t>
      </w:r>
      <w:r>
        <w:rPr>
          <w:b/>
          <w:sz w:val="24"/>
        </w:rPr>
        <w:t>norovirus </w:t>
      </w:r>
      <w:r>
        <w:rPr>
          <w:sz w:val="24"/>
        </w:rPr>
        <w:t>» → système de double sac. Il est ensuite placé dans le conteneur à linge</w:t>
      </w:r>
      <w:r>
        <w:rPr>
          <w:spacing w:val="-2"/>
          <w:sz w:val="24"/>
        </w:rPr>
        <w:t> </w:t>
      </w:r>
      <w:r>
        <w:rPr>
          <w:sz w:val="24"/>
        </w:rPr>
        <w:t>normal.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109" w:hanging="720"/>
        <w:jc w:val="both"/>
        <w:rPr>
          <w:sz w:val="24"/>
        </w:rPr>
      </w:pPr>
      <w:r>
        <w:rPr>
          <w:sz w:val="24"/>
        </w:rPr>
        <w:t>Désinfecter les mains et les bras avant d’entrer dans l’établissement et en quit- tant</w:t>
      </w:r>
      <w:r>
        <w:rPr>
          <w:spacing w:val="-1"/>
          <w:sz w:val="24"/>
        </w:rPr>
        <w:t> </w:t>
      </w:r>
      <w:r>
        <w:rPr>
          <w:sz w:val="24"/>
        </w:rPr>
        <w:t>celui-ci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543"/>
        <w:jc w:val="left"/>
      </w:pPr>
      <w:r>
        <w:rPr/>
        <w:t>Information et décisions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1"/>
        <w:ind w:left="820"/>
      </w:pPr>
      <w:r>
        <w:rPr/>
        <w:t>Le service de soins concerné avise 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40" w:lineRule="auto" w:before="0" w:after="0"/>
        <w:ind w:left="1100" w:right="0" w:hanging="281"/>
        <w:jc w:val="left"/>
        <w:rPr>
          <w:sz w:val="24"/>
        </w:rPr>
      </w:pPr>
      <w:r>
        <w:rPr>
          <w:sz w:val="24"/>
        </w:rPr>
        <w:t>responsable du service de soins ou direction de</w:t>
      </w:r>
      <w:r>
        <w:rPr>
          <w:spacing w:val="2"/>
          <w:sz w:val="24"/>
        </w:rPr>
        <w:t> </w:t>
      </w:r>
      <w:r>
        <w:rPr>
          <w:sz w:val="24"/>
        </w:rPr>
        <w:t>l’EMS</w:t>
      </w: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40" w:lineRule="auto" w:before="41" w:after="0"/>
        <w:ind w:left="1100" w:right="0" w:hanging="281"/>
        <w:jc w:val="left"/>
        <w:rPr>
          <w:sz w:val="24"/>
        </w:rPr>
      </w:pPr>
      <w:r>
        <w:rPr>
          <w:sz w:val="24"/>
        </w:rPr>
        <w:t>responsable du jour informe animation, service technique et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40" w:lineRule="auto" w:before="41" w:after="0"/>
        <w:ind w:left="1100" w:right="0" w:hanging="281"/>
        <w:jc w:val="left"/>
        <w:rPr>
          <w:sz w:val="24"/>
        </w:rPr>
      </w:pPr>
      <w:r>
        <w:rPr>
          <w:sz w:val="24"/>
        </w:rPr>
        <w:t>médecin (demander ordonnance pour échantillon de</w:t>
      </w:r>
      <w:r>
        <w:rPr>
          <w:spacing w:val="-6"/>
          <w:sz w:val="24"/>
        </w:rPr>
        <w:t> </w:t>
      </w:r>
      <w:r>
        <w:rPr>
          <w:sz w:val="24"/>
        </w:rPr>
        <w:t>selles)</w:t>
      </w: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40" w:lineRule="auto" w:before="43" w:after="0"/>
        <w:ind w:left="1100" w:right="0" w:hanging="281"/>
        <w:jc w:val="left"/>
        <w:rPr>
          <w:sz w:val="24"/>
        </w:rPr>
      </w:pPr>
      <w:r>
        <w:rPr>
          <w:sz w:val="24"/>
        </w:rPr>
        <w:t>cuisine</w:t>
      </w: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40" w:lineRule="auto" w:before="41" w:after="0"/>
        <w:ind w:left="1100" w:right="0" w:hanging="281"/>
        <w:jc w:val="left"/>
        <w:rPr>
          <w:sz w:val="24"/>
        </w:rPr>
      </w:pPr>
      <w:r>
        <w:rPr>
          <w:sz w:val="24"/>
        </w:rPr>
        <w:t>les proches, et leur déconseille les</w:t>
      </w:r>
      <w:r>
        <w:rPr>
          <w:spacing w:val="-1"/>
          <w:sz w:val="24"/>
        </w:rPr>
        <w:t> </w:t>
      </w:r>
      <w:r>
        <w:rPr>
          <w:sz w:val="24"/>
        </w:rPr>
        <w:t>visites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820"/>
      </w:pPr>
      <w:r>
        <w:rPr/>
        <w:t>Le chef de cuisine informe 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240" w:lineRule="auto" w:before="0" w:after="0"/>
        <w:ind w:left="1100" w:right="0" w:hanging="281"/>
        <w:jc w:val="left"/>
        <w:rPr>
          <w:sz w:val="24"/>
        </w:rPr>
      </w:pPr>
      <w:r>
        <w:rPr>
          <w:sz w:val="24"/>
        </w:rPr>
        <w:t>restaurant et</w:t>
      </w:r>
      <w:r>
        <w:rPr>
          <w:spacing w:val="1"/>
          <w:sz w:val="24"/>
        </w:rPr>
        <w:t> </w:t>
      </w:r>
      <w:r>
        <w:rPr>
          <w:sz w:val="24"/>
        </w:rPr>
        <w:t>cafétéria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96" w:footer="570" w:top="1240" w:bottom="760" w:left="740" w:right="102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 w:before="92"/>
        <w:ind w:left="820" w:right="251"/>
      </w:pPr>
      <w:r>
        <w:rPr/>
        <w:t>Evaluation de la situation par les cadres via téléphone. Décision quant à d’autres me- sures selon les résultats du laboratoire.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605"/>
        <w:jc w:val="left"/>
      </w:pPr>
      <w:r>
        <w:rPr/>
        <w:t>Mesures de protection en dehors du service de soins</w:t>
      </w:r>
      <w:r>
        <w:rPr>
          <w:spacing w:val="-4"/>
        </w:rPr>
        <w:t> </w:t>
      </w:r>
      <w:r>
        <w:rPr/>
        <w:t>concerné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89" w:val="left" w:leader="none"/>
        </w:tabs>
        <w:spacing w:line="273" w:lineRule="auto" w:before="0" w:after="0"/>
        <w:ind w:left="1388" w:right="108" w:hanging="569"/>
        <w:jc w:val="both"/>
        <w:rPr>
          <w:sz w:val="24"/>
        </w:rPr>
      </w:pPr>
      <w:r>
        <w:rPr>
          <w:sz w:val="24"/>
        </w:rPr>
        <w:t>Désinfecter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tables</w:t>
      </w:r>
      <w:r>
        <w:rPr>
          <w:spacing w:val="-8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salles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détente,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restaurant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cafétéria</w:t>
      </w:r>
      <w:r>
        <w:rPr>
          <w:spacing w:val="-3"/>
          <w:sz w:val="24"/>
        </w:rPr>
        <w:t> </w:t>
      </w:r>
      <w:r>
        <w:rPr>
          <w:sz w:val="24"/>
        </w:rPr>
        <w:t>après chaque repas (p. ex. avec</w:t>
      </w:r>
      <w:r>
        <w:rPr>
          <w:spacing w:val="2"/>
          <w:sz w:val="24"/>
        </w:rPr>
        <w:t> </w:t>
      </w:r>
      <w:r>
        <w:rPr>
          <w:sz w:val="24"/>
        </w:rPr>
        <w:t>Bacilol)</w:t>
      </w:r>
    </w:p>
    <w:p>
      <w:pPr>
        <w:pStyle w:val="ListParagraph"/>
        <w:numPr>
          <w:ilvl w:val="1"/>
          <w:numId w:val="2"/>
        </w:numPr>
        <w:tabs>
          <w:tab w:pos="1389" w:val="left" w:leader="none"/>
        </w:tabs>
        <w:spacing w:line="273" w:lineRule="auto" w:before="1" w:after="0"/>
        <w:ind w:left="1388" w:right="105" w:hanging="569"/>
        <w:jc w:val="both"/>
        <w:rPr>
          <w:sz w:val="24"/>
        </w:rPr>
      </w:pPr>
      <w:r>
        <w:rPr>
          <w:sz w:val="24"/>
        </w:rPr>
        <w:t>Dans le service de soins, tout le personnel soignant désinfecte plusieurs fois par jour les surfaces au contact fréquent avec les mains, p. ex. poignées, rampes, tables, entre</w:t>
      </w:r>
      <w:r>
        <w:rPr>
          <w:spacing w:val="-2"/>
          <w:sz w:val="24"/>
        </w:rPr>
        <w:t> </w:t>
      </w:r>
      <w:r>
        <w:rPr>
          <w:sz w:val="24"/>
        </w:rPr>
        <w:t>autres.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111"/>
      </w:pPr>
      <w:r>
        <w:rPr/>
        <w:t>Mesures en cas d’infection à norovirus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before="1"/>
        <w:ind w:left="111"/>
      </w:pPr>
      <w:r>
        <w:rPr/>
        <w:t>Le médecin ou le laboratoire de l’établissement informe du résultat positif de l’examen.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4"/>
        </w:numPr>
        <w:tabs>
          <w:tab w:pos="395" w:val="left" w:leader="none"/>
        </w:tabs>
        <w:spacing w:line="240" w:lineRule="auto" w:before="0" w:after="0"/>
        <w:ind w:left="394" w:right="0" w:hanging="207"/>
        <w:jc w:val="left"/>
      </w:pPr>
      <w:r>
        <w:rPr/>
        <w:t>Mesures immédiates en cas d’infection à</w:t>
      </w:r>
      <w:r>
        <w:rPr>
          <w:spacing w:val="2"/>
        </w:rPr>
        <w:t> </w:t>
      </w:r>
      <w:r>
        <w:rPr/>
        <w:t>norovirus</w:t>
      </w:r>
    </w:p>
    <w:p>
      <w:pPr>
        <w:pStyle w:val="ListParagraph"/>
        <w:numPr>
          <w:ilvl w:val="1"/>
          <w:numId w:val="4"/>
        </w:numPr>
        <w:tabs>
          <w:tab w:pos="965" w:val="left" w:leader="none"/>
        </w:tabs>
        <w:spacing w:line="292" w:lineRule="exact" w:before="231" w:after="0"/>
        <w:ind w:left="964" w:right="0" w:hanging="570"/>
        <w:jc w:val="both"/>
        <w:rPr>
          <w:sz w:val="24"/>
        </w:rPr>
      </w:pPr>
      <w:r>
        <w:rPr>
          <w:sz w:val="24"/>
        </w:rPr>
        <w:t>Continuer à appliquer les mesures préventives en cas d’infection à</w:t>
      </w:r>
      <w:r>
        <w:rPr>
          <w:spacing w:val="-4"/>
          <w:sz w:val="24"/>
        </w:rPr>
        <w:t> </w:t>
      </w:r>
      <w:r>
        <w:rPr>
          <w:sz w:val="24"/>
        </w:rPr>
        <w:t>norovirus</w:t>
      </w:r>
    </w:p>
    <w:p>
      <w:pPr>
        <w:pStyle w:val="ListParagraph"/>
        <w:numPr>
          <w:ilvl w:val="1"/>
          <w:numId w:val="4"/>
        </w:numPr>
        <w:tabs>
          <w:tab w:pos="965" w:val="left" w:leader="none"/>
        </w:tabs>
        <w:spacing w:line="240" w:lineRule="auto" w:before="0" w:after="0"/>
        <w:ind w:left="963" w:right="106" w:hanging="569"/>
        <w:jc w:val="both"/>
        <w:rPr>
          <w:sz w:val="24"/>
        </w:rPr>
      </w:pPr>
      <w:r>
        <w:rPr>
          <w:sz w:val="24"/>
        </w:rPr>
        <w:t>Les</w:t>
      </w:r>
      <w:r>
        <w:rPr>
          <w:spacing w:val="-4"/>
          <w:sz w:val="24"/>
        </w:rPr>
        <w:t> </w:t>
      </w:r>
      <w:r>
        <w:rPr>
          <w:sz w:val="24"/>
        </w:rPr>
        <w:t>résidents</w:t>
      </w:r>
      <w:r>
        <w:rPr>
          <w:spacing w:val="-6"/>
          <w:sz w:val="24"/>
        </w:rPr>
        <w:t> </w:t>
      </w:r>
      <w:r>
        <w:rPr>
          <w:sz w:val="24"/>
        </w:rPr>
        <w:t>restent</w:t>
      </w:r>
      <w:r>
        <w:rPr>
          <w:spacing w:val="-8"/>
          <w:sz w:val="24"/>
        </w:rPr>
        <w:t> </w:t>
      </w:r>
      <w:r>
        <w:rPr>
          <w:sz w:val="24"/>
        </w:rPr>
        <w:t>isolés</w:t>
      </w:r>
      <w:r>
        <w:rPr>
          <w:spacing w:val="-7"/>
          <w:sz w:val="24"/>
        </w:rPr>
        <w:t> </w:t>
      </w:r>
      <w:r>
        <w:rPr>
          <w:sz w:val="24"/>
        </w:rPr>
        <w:t>dans</w:t>
      </w:r>
      <w:r>
        <w:rPr>
          <w:spacing w:val="-6"/>
          <w:sz w:val="24"/>
        </w:rPr>
        <w:t> </w:t>
      </w:r>
      <w:r>
        <w:rPr>
          <w:sz w:val="24"/>
        </w:rPr>
        <w:t>leurs</w:t>
      </w:r>
      <w:r>
        <w:rPr>
          <w:spacing w:val="-8"/>
          <w:sz w:val="24"/>
        </w:rPr>
        <w:t> </w:t>
      </w:r>
      <w:r>
        <w:rPr>
          <w:sz w:val="24"/>
        </w:rPr>
        <w:t>chambres</w:t>
      </w:r>
      <w:r>
        <w:rPr>
          <w:spacing w:val="-4"/>
          <w:sz w:val="24"/>
        </w:rPr>
        <w:t> </w:t>
      </w:r>
      <w:r>
        <w:rPr>
          <w:sz w:val="24"/>
        </w:rPr>
        <w:t>jusqu’à</w:t>
      </w:r>
      <w:r>
        <w:rPr>
          <w:spacing w:val="-8"/>
          <w:sz w:val="24"/>
        </w:rPr>
        <w:t> </w:t>
      </w:r>
      <w:r>
        <w:rPr>
          <w:sz w:val="24"/>
        </w:rPr>
        <w:t>48</w:t>
      </w:r>
      <w:r>
        <w:rPr>
          <w:spacing w:val="-7"/>
          <w:sz w:val="24"/>
        </w:rPr>
        <w:t> </w:t>
      </w:r>
      <w:r>
        <w:rPr>
          <w:sz w:val="24"/>
        </w:rPr>
        <w:t>heures</w:t>
      </w:r>
      <w:r>
        <w:rPr>
          <w:spacing w:val="-8"/>
          <w:sz w:val="24"/>
        </w:rPr>
        <w:t> </w:t>
      </w:r>
      <w:r>
        <w:rPr>
          <w:sz w:val="24"/>
        </w:rPr>
        <w:t>après</w:t>
      </w:r>
      <w:r>
        <w:rPr>
          <w:spacing w:val="-7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derniers vomissements ou diarrhée. Attention : les résidents peuvent continuer à excréter le virus</w:t>
      </w:r>
      <w:r>
        <w:rPr>
          <w:spacing w:val="-1"/>
          <w:sz w:val="24"/>
        </w:rPr>
        <w:t> </w:t>
      </w:r>
      <w:r>
        <w:rPr>
          <w:sz w:val="24"/>
        </w:rPr>
        <w:t>!</w:t>
      </w:r>
    </w:p>
    <w:p>
      <w:pPr>
        <w:pStyle w:val="ListParagraph"/>
        <w:numPr>
          <w:ilvl w:val="1"/>
          <w:numId w:val="4"/>
        </w:numPr>
        <w:tabs>
          <w:tab w:pos="965" w:val="left" w:leader="none"/>
        </w:tabs>
        <w:spacing w:line="240" w:lineRule="auto" w:before="0" w:after="0"/>
        <w:ind w:left="963" w:right="105" w:hanging="569"/>
        <w:jc w:val="both"/>
        <w:rPr>
          <w:sz w:val="24"/>
        </w:rPr>
      </w:pPr>
      <w:r>
        <w:rPr>
          <w:sz w:val="24"/>
        </w:rPr>
        <w:t>Créer un sas d’hygiène à l’entrée du service: distributeurs de désinfectant pour les mains, panneaux à l’intention des visiteurs sur la porte des chambres, leur invitant à prendre contact avec le personnel</w:t>
      </w:r>
      <w:r>
        <w:rPr>
          <w:spacing w:val="-1"/>
          <w:sz w:val="24"/>
        </w:rPr>
        <w:t> </w:t>
      </w:r>
      <w:r>
        <w:rPr>
          <w:sz w:val="24"/>
        </w:rPr>
        <w:t>soignant</w:t>
      </w:r>
    </w:p>
    <w:p>
      <w:pPr>
        <w:pStyle w:val="ListParagraph"/>
        <w:numPr>
          <w:ilvl w:val="1"/>
          <w:numId w:val="4"/>
        </w:numPr>
        <w:tabs>
          <w:tab w:pos="965" w:val="left" w:leader="none"/>
        </w:tabs>
        <w:spacing w:line="240" w:lineRule="auto" w:before="0" w:after="0"/>
        <w:ind w:left="963" w:right="107" w:hanging="569"/>
        <w:jc w:val="both"/>
        <w:rPr>
          <w:sz w:val="24"/>
        </w:rPr>
      </w:pPr>
      <w:r>
        <w:rPr>
          <w:sz w:val="24"/>
        </w:rPr>
        <w:t>Fermeture de l’établissement: l’entrée principale et les entrées secondaires sont fer- mées. Qui souhaite entrer dans l’établissement doit prendre contact par téléphone à l’entrée principale (afficher une liste téléphonique avec une liste des</w:t>
      </w:r>
      <w:r>
        <w:rPr>
          <w:spacing w:val="-8"/>
          <w:sz w:val="24"/>
        </w:rPr>
        <w:t> </w:t>
      </w:r>
      <w:r>
        <w:rPr>
          <w:sz w:val="24"/>
        </w:rPr>
        <w:t>services)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462" w:val="left" w:leader="none"/>
        </w:tabs>
        <w:spacing w:line="240" w:lineRule="auto" w:before="1" w:after="0"/>
        <w:ind w:left="461" w:right="0" w:hanging="274"/>
        <w:jc w:val="left"/>
      </w:pPr>
      <w:r>
        <w:rPr/>
        <w:t>nformation et décisions en cas d’infection à</w:t>
      </w:r>
      <w:r>
        <w:rPr>
          <w:spacing w:val="4"/>
        </w:rPr>
        <w:t> </w:t>
      </w:r>
      <w:r>
        <w:rPr/>
        <w:t>norovirus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539"/>
      </w:pPr>
      <w:r>
        <w:rPr/>
        <w:t>Le service de soins concerné avise 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239" w:val="left" w:leader="none"/>
          <w:tab w:pos="1240" w:val="left" w:leader="none"/>
          <w:tab w:pos="2754" w:val="left" w:leader="none"/>
          <w:tab w:pos="3227" w:val="left" w:leader="none"/>
          <w:tab w:pos="4191" w:val="left" w:leader="none"/>
          <w:tab w:pos="4667" w:val="left" w:leader="none"/>
          <w:tab w:pos="5434" w:val="left" w:leader="none"/>
          <w:tab w:pos="5908" w:val="left" w:leader="none"/>
          <w:tab w:pos="7020" w:val="left" w:leader="none"/>
          <w:tab w:pos="7497" w:val="left" w:leader="none"/>
          <w:tab w:pos="8395" w:val="left" w:leader="none"/>
        </w:tabs>
        <w:spacing w:line="240" w:lineRule="auto" w:before="0" w:after="0"/>
        <w:ind w:left="1240" w:right="0" w:hanging="420"/>
        <w:jc w:val="left"/>
        <w:rPr>
          <w:sz w:val="24"/>
        </w:rPr>
      </w:pPr>
      <w:r>
        <w:rPr>
          <w:sz w:val="24"/>
        </w:rPr>
        <w:t>responsable</w:t>
        <w:tab/>
        <w:t>du</w:t>
        <w:tab/>
        <w:t>service</w:t>
        <w:tab/>
        <w:t>de</w:t>
        <w:tab/>
        <w:t>soins</w:t>
        <w:tab/>
        <w:t>ou</w:t>
        <w:tab/>
        <w:t>direction</w:t>
        <w:tab/>
        <w:t>de</w:t>
        <w:tab/>
        <w:t>l’EMS,</w:t>
        <w:tab/>
        <w:t>immédiatement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43" w:after="0"/>
        <w:ind w:left="1100" w:right="0" w:hanging="281"/>
        <w:jc w:val="left"/>
        <w:rPr>
          <w:sz w:val="24"/>
        </w:rPr>
      </w:pPr>
      <w:r>
        <w:rPr>
          <w:sz w:val="24"/>
        </w:rPr>
        <w:t>cuisine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552" w:lineRule="auto" w:before="41" w:after="0"/>
        <w:ind w:left="539" w:right="4562" w:firstLine="280"/>
        <w:jc w:val="left"/>
        <w:rPr>
          <w:sz w:val="24"/>
        </w:rPr>
      </w:pPr>
      <w:r>
        <w:rPr>
          <w:sz w:val="24"/>
        </w:rPr>
        <w:t>informer les proches et interdire les </w:t>
      </w:r>
      <w:r>
        <w:rPr>
          <w:spacing w:val="-3"/>
          <w:sz w:val="24"/>
        </w:rPr>
        <w:t>visites </w:t>
      </w:r>
      <w:r>
        <w:rPr>
          <w:sz w:val="24"/>
        </w:rPr>
        <w:t>Le/la responsable du service de soins informe</w:t>
      </w:r>
      <w:r>
        <w:rPr>
          <w:spacing w:val="-6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0" w:hanging="281"/>
        <w:jc w:val="left"/>
        <w:rPr>
          <w:sz w:val="24"/>
        </w:rPr>
      </w:pPr>
      <w:r>
        <w:rPr>
          <w:sz w:val="24"/>
        </w:rPr>
        <w:t>service technique et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41" w:after="0"/>
        <w:ind w:left="1100" w:right="0" w:hanging="281"/>
        <w:jc w:val="left"/>
        <w:rPr>
          <w:sz w:val="24"/>
        </w:rPr>
      </w:pPr>
      <w:r>
        <w:rPr>
          <w:sz w:val="24"/>
        </w:rPr>
        <w:t>animation, physiothérapie, pédicure, coiffeur,</w:t>
      </w:r>
      <w:r>
        <w:rPr>
          <w:spacing w:val="-3"/>
          <w:sz w:val="24"/>
        </w:rPr>
        <w:t> </w:t>
      </w:r>
      <w:r>
        <w:rPr>
          <w:sz w:val="24"/>
        </w:rPr>
        <w:t>bénévoles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41" w:after="0"/>
        <w:ind w:left="1100" w:right="0" w:hanging="281"/>
        <w:jc w:val="left"/>
        <w:rPr>
          <w:sz w:val="24"/>
        </w:rPr>
      </w:pPr>
      <w:r>
        <w:rPr>
          <w:sz w:val="24"/>
        </w:rPr>
        <w:t>médecin de l’établissement uniquement si encore</w:t>
      </w:r>
      <w:r>
        <w:rPr>
          <w:spacing w:val="-9"/>
          <w:sz w:val="24"/>
        </w:rPr>
        <w:t> </w:t>
      </w:r>
      <w:r>
        <w:rPr>
          <w:sz w:val="24"/>
        </w:rPr>
        <w:t>nécessaire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43" w:after="0"/>
        <w:ind w:left="1100" w:right="0" w:hanging="281"/>
        <w:jc w:val="left"/>
        <w:rPr>
          <w:sz w:val="24"/>
        </w:rPr>
      </w:pPr>
      <w:r>
        <w:rPr>
          <w:sz w:val="24"/>
        </w:rPr>
        <w:t>médecin cantonal uniquement si le nombre de cas est</w:t>
      </w:r>
      <w:r>
        <w:rPr>
          <w:spacing w:val="-10"/>
          <w:sz w:val="24"/>
        </w:rPr>
        <w:t> </w:t>
      </w:r>
      <w:r>
        <w:rPr>
          <w:sz w:val="24"/>
        </w:rPr>
        <w:t>important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8"/>
          <w:footerReference w:type="default" r:id="rId9"/>
          <w:pgSz w:w="11910" w:h="16840"/>
          <w:pgMar w:header="396" w:footer="570" w:top="2320" w:bottom="760" w:left="740" w:right="1020"/>
          <w:pgNumType w:start="1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 w:before="92"/>
        <w:ind w:left="678" w:right="106"/>
        <w:jc w:val="both"/>
      </w:pPr>
      <w:r>
        <w:rPr/>
        <w:t>Evaluation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2"/>
        </w:rPr>
        <w:t> </w:t>
      </w:r>
      <w:r>
        <w:rPr/>
        <w:t>situation</w:t>
      </w:r>
      <w:r>
        <w:rPr>
          <w:spacing w:val="-6"/>
        </w:rPr>
        <w:t> </w:t>
      </w:r>
      <w:r>
        <w:rPr/>
        <w:t>par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cadres</w:t>
      </w:r>
      <w:r>
        <w:rPr>
          <w:spacing w:val="-12"/>
        </w:rPr>
        <w:t> </w:t>
      </w:r>
      <w:r>
        <w:rPr/>
        <w:t>dans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salle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réunion.</w:t>
      </w:r>
      <w:r>
        <w:rPr>
          <w:spacing w:val="-8"/>
        </w:rPr>
        <w:t> </w:t>
      </w:r>
      <w:r>
        <w:rPr/>
        <w:t>Après</w:t>
      </w:r>
      <w:r>
        <w:rPr>
          <w:spacing w:val="-11"/>
        </w:rPr>
        <w:t> </w:t>
      </w:r>
      <w:r>
        <w:rPr/>
        <w:t>cela,</w:t>
      </w:r>
      <w:r>
        <w:rPr>
          <w:spacing w:val="-11"/>
        </w:rPr>
        <w:t> </w:t>
      </w:r>
      <w:r>
        <w:rPr/>
        <w:t>chaque</w:t>
      </w:r>
      <w:r>
        <w:rPr>
          <w:spacing w:val="-11"/>
        </w:rPr>
        <w:t> </w:t>
      </w:r>
      <w:r>
        <w:rPr/>
        <w:t>jour à 7.30 h, évaluation de la situation par les cadres dans la salle de réunion (rapport sur</w:t>
      </w:r>
      <w:r>
        <w:rPr>
          <w:spacing w:val="-34"/>
        </w:rPr>
        <w:t> </w:t>
      </w:r>
      <w:r>
        <w:rPr/>
        <w:t>la situation,</w:t>
      </w:r>
      <w:r>
        <w:rPr>
          <w:spacing w:val="-14"/>
        </w:rPr>
        <w:t> </w:t>
      </w:r>
      <w:r>
        <w:rPr/>
        <w:t>examiner</w:t>
      </w:r>
      <w:r>
        <w:rPr>
          <w:spacing w:val="-13"/>
        </w:rPr>
        <w:t> </w:t>
      </w:r>
      <w:r>
        <w:rPr/>
        <w:t>les</w:t>
      </w:r>
      <w:r>
        <w:rPr>
          <w:spacing w:val="-15"/>
        </w:rPr>
        <w:t> </w:t>
      </w:r>
      <w:r>
        <w:rPr/>
        <w:t>mesures,</w:t>
      </w:r>
      <w:r>
        <w:rPr>
          <w:spacing w:val="-11"/>
        </w:rPr>
        <w:t> </w:t>
      </w:r>
      <w:r>
        <w:rPr/>
        <w:t>prendre</w:t>
      </w:r>
      <w:r>
        <w:rPr>
          <w:spacing w:val="-14"/>
        </w:rPr>
        <w:t> </w:t>
      </w:r>
      <w:r>
        <w:rPr/>
        <w:t>des</w:t>
      </w:r>
      <w:r>
        <w:rPr>
          <w:spacing w:val="-15"/>
        </w:rPr>
        <w:t> </w:t>
      </w:r>
      <w:r>
        <w:rPr/>
        <w:t>mesures</w:t>
      </w:r>
      <w:r>
        <w:rPr>
          <w:spacing w:val="-13"/>
        </w:rPr>
        <w:t> </w:t>
      </w:r>
      <w:r>
        <w:rPr/>
        <w:t>supplémentaires,</w:t>
      </w:r>
      <w:r>
        <w:rPr>
          <w:spacing w:val="-13"/>
        </w:rPr>
        <w:t> </w:t>
      </w:r>
      <w:r>
        <w:rPr/>
        <w:t>dresser</w:t>
      </w:r>
      <w:r>
        <w:rPr>
          <w:spacing w:val="-12"/>
        </w:rPr>
        <w:t> </w:t>
      </w:r>
      <w:r>
        <w:rPr/>
        <w:t>une</w:t>
      </w:r>
      <w:r>
        <w:rPr>
          <w:spacing w:val="-11"/>
        </w:rPr>
        <w:t> </w:t>
      </w:r>
      <w:r>
        <w:rPr/>
        <w:t>sta- tistique de</w:t>
      </w:r>
      <w:r>
        <w:rPr>
          <w:spacing w:val="3"/>
        </w:rPr>
        <w:t> </w:t>
      </w:r>
      <w:r>
        <w:rPr/>
        <w:t>contrôle).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0"/>
          <w:numId w:val="6"/>
        </w:numPr>
        <w:tabs>
          <w:tab w:pos="679" w:val="left" w:leader="none"/>
        </w:tabs>
        <w:spacing w:line="240" w:lineRule="auto" w:before="0" w:after="0"/>
        <w:ind w:left="678" w:right="0" w:hanging="426"/>
        <w:jc w:val="left"/>
      </w:pPr>
      <w:r>
        <w:rPr/>
        <w:t>Mesures de</w:t>
      </w:r>
      <w:r>
        <w:rPr>
          <w:spacing w:val="2"/>
        </w:rPr>
        <w:t> </w:t>
      </w:r>
      <w:r>
        <w:rPr/>
        <w:t>protection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531" w:val="left" w:leader="none"/>
        </w:tabs>
        <w:spacing w:line="273" w:lineRule="auto" w:before="0" w:after="0"/>
        <w:ind w:left="1530" w:right="105" w:hanging="360"/>
        <w:jc w:val="both"/>
        <w:rPr>
          <w:sz w:val="24"/>
        </w:rPr>
      </w:pPr>
      <w:r>
        <w:rPr>
          <w:sz w:val="24"/>
        </w:rPr>
        <w:t>Le service de nettoyage change de nettoyant pour passer à un détergent neutre désinfectant (p. ex.</w:t>
      </w:r>
      <w:r>
        <w:rPr>
          <w:spacing w:val="-2"/>
          <w:sz w:val="24"/>
        </w:rPr>
        <w:t> </w:t>
      </w:r>
      <w:r>
        <w:rPr>
          <w:sz w:val="24"/>
        </w:rPr>
        <w:t>Degrem)</w:t>
      </w:r>
    </w:p>
    <w:p>
      <w:pPr>
        <w:pStyle w:val="ListParagraph"/>
        <w:numPr>
          <w:ilvl w:val="1"/>
          <w:numId w:val="6"/>
        </w:numPr>
        <w:tabs>
          <w:tab w:pos="1531" w:val="left" w:leader="none"/>
        </w:tabs>
        <w:spacing w:line="240" w:lineRule="auto" w:before="1" w:after="0"/>
        <w:ind w:left="1530" w:right="0" w:hanging="361"/>
        <w:jc w:val="both"/>
        <w:rPr>
          <w:sz w:val="24"/>
        </w:rPr>
      </w:pPr>
      <w:r>
        <w:rPr>
          <w:sz w:val="24"/>
        </w:rPr>
        <w:t>Mettre des vêtements de travail frais avant chaque début de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6"/>
        </w:numPr>
        <w:tabs>
          <w:tab w:pos="1531" w:val="left" w:leader="none"/>
        </w:tabs>
        <w:spacing w:line="273" w:lineRule="auto" w:before="39" w:after="0"/>
        <w:ind w:left="1530" w:right="109" w:hanging="360"/>
        <w:jc w:val="both"/>
        <w:rPr>
          <w:sz w:val="24"/>
        </w:rPr>
      </w:pPr>
      <w:r>
        <w:rPr>
          <w:sz w:val="24"/>
        </w:rPr>
        <w:t>Ne</w:t>
      </w:r>
      <w:r>
        <w:rPr>
          <w:spacing w:val="-7"/>
          <w:sz w:val="24"/>
        </w:rPr>
        <w:t> </w:t>
      </w:r>
      <w:r>
        <w:rPr>
          <w:sz w:val="24"/>
        </w:rPr>
        <w:t>pas</w:t>
      </w:r>
      <w:r>
        <w:rPr>
          <w:spacing w:val="-8"/>
          <w:sz w:val="24"/>
        </w:rPr>
        <w:t> </w:t>
      </w:r>
      <w:r>
        <w:rPr>
          <w:sz w:val="24"/>
        </w:rPr>
        <w:t>porter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vêtements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longues</w:t>
      </w:r>
      <w:r>
        <w:rPr>
          <w:spacing w:val="-6"/>
          <w:sz w:val="24"/>
        </w:rPr>
        <w:t> </w:t>
      </w:r>
      <w:r>
        <w:rPr>
          <w:sz w:val="24"/>
        </w:rPr>
        <w:t>manches</w:t>
      </w:r>
      <w:r>
        <w:rPr>
          <w:spacing w:val="-3"/>
          <w:sz w:val="24"/>
        </w:rPr>
        <w:t> </w:t>
      </w:r>
      <w:r>
        <w:rPr>
          <w:sz w:val="24"/>
        </w:rPr>
        <w:t>sous</w:t>
      </w:r>
      <w:r>
        <w:rPr>
          <w:spacing w:val="-7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vêtements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travail.</w:t>
      </w:r>
      <w:r>
        <w:rPr>
          <w:spacing w:val="-8"/>
          <w:sz w:val="24"/>
        </w:rPr>
        <w:t> </w:t>
      </w:r>
      <w:r>
        <w:rPr>
          <w:sz w:val="24"/>
        </w:rPr>
        <w:t>A la maison, laver les vêtements personnels à 60 ° (les vêtements en coton sont idéals)</w:t>
      </w:r>
    </w:p>
    <w:p>
      <w:pPr>
        <w:pStyle w:val="ListParagraph"/>
        <w:numPr>
          <w:ilvl w:val="1"/>
          <w:numId w:val="6"/>
        </w:numPr>
        <w:tabs>
          <w:tab w:pos="1531" w:val="left" w:leader="none"/>
        </w:tabs>
        <w:spacing w:line="240" w:lineRule="auto" w:before="5" w:after="0"/>
        <w:ind w:left="1530" w:right="0" w:hanging="361"/>
        <w:jc w:val="both"/>
        <w:rPr>
          <w:sz w:val="24"/>
        </w:rPr>
      </w:pPr>
      <w:r>
        <w:rPr>
          <w:sz w:val="24"/>
        </w:rPr>
        <w:t>Si possible, ne pas porter de bagues pendant toute cette</w:t>
      </w:r>
      <w:r>
        <w:rPr>
          <w:spacing w:val="-4"/>
          <w:sz w:val="24"/>
        </w:rPr>
        <w:t> </w:t>
      </w:r>
      <w:r>
        <w:rPr>
          <w:sz w:val="24"/>
        </w:rPr>
        <w:t>période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numPr>
          <w:ilvl w:val="0"/>
          <w:numId w:val="6"/>
        </w:numPr>
        <w:tabs>
          <w:tab w:pos="680" w:val="left" w:leader="none"/>
        </w:tabs>
        <w:spacing w:line="240" w:lineRule="auto" w:before="0" w:after="0"/>
        <w:ind w:left="679" w:right="0" w:hanging="427"/>
        <w:jc w:val="left"/>
      </w:pPr>
      <w:r>
        <w:rPr/>
        <w:t>Réserves de</w:t>
      </w:r>
      <w:r>
        <w:rPr>
          <w:spacing w:val="-1"/>
        </w:rPr>
        <w:t> </w:t>
      </w:r>
      <w:r>
        <w:rPr/>
        <w:t>matériel</w:t>
      </w:r>
    </w:p>
    <w:p>
      <w:pPr>
        <w:pStyle w:val="BodyText"/>
        <w:spacing w:before="207"/>
        <w:ind w:left="678"/>
      </w:pPr>
      <w:r>
        <w:rPr/>
        <w:t>Indiquer les informations relatives à la localisation</w:t>
      </w:r>
    </w:p>
    <w:p>
      <w:pPr>
        <w:pStyle w:val="Heading1"/>
        <w:numPr>
          <w:ilvl w:val="0"/>
          <w:numId w:val="6"/>
        </w:numPr>
        <w:tabs>
          <w:tab w:pos="678" w:val="left" w:leader="none"/>
        </w:tabs>
        <w:spacing w:line="240" w:lineRule="auto" w:before="120" w:after="0"/>
        <w:ind w:left="677" w:right="0" w:hanging="425"/>
        <w:jc w:val="left"/>
      </w:pPr>
      <w:r>
        <w:rPr/>
        <w:t>Fin des mesures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678"/>
        <w:rPr>
          <w:sz w:val="20"/>
        </w:rPr>
      </w:pPr>
      <w:r>
        <w:rPr/>
        <w:t>Décision de la direction de l’établissement et du responsable du service de soins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ind w:left="678"/>
      </w:pPr>
      <w:r>
        <w:rPr/>
        <w:t>Pour tout complément d’information : brochure de l’Office fédéral de la santé publique disponible sur le site</w:t>
      </w:r>
    </w:p>
    <w:sectPr>
      <w:pgSz w:w="11910" w:h="16840"/>
      <w:pgMar w:header="396" w:footer="570" w:top="232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837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25507pt;margin-top:802.41217pt;width:39.6pt;height:12.1pt;mso-position-horizontal-relative:page;mso-position-vertical-relative:page;z-index:-251836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148804pt;margin-top:802.41217pt;width:78.650pt;height:12.1pt;mso-position-horizontal-relative:page;mso-position-vertical-relative:page;z-index:-251835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599998pt;margin-top:802.41217pt;width:182.65pt;height:12.1pt;mso-position-horizontal-relative:page;mso-position-vertical-relative:page;z-index:-251830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25507pt;margin-top:802.41217pt;width:41.6pt;height:12.1pt;mso-position-horizontal-relative:page;mso-position-vertical-relative:page;z-index:-251829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11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1.148804pt;margin-top:802.41217pt;width:78.650pt;height:12.1pt;mso-position-horizontal-relative:page;mso-position-vertical-relative:page;z-index:-251828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76992">
          <wp:simplePos x="0" y="0"/>
          <wp:positionH relativeFrom="page">
            <wp:posOffset>537972</wp:posOffset>
          </wp:positionH>
          <wp:positionV relativeFrom="page">
            <wp:posOffset>251459</wp:posOffset>
          </wp:positionV>
          <wp:extent cx="1124711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78016">
          <wp:simplePos x="0" y="0"/>
          <wp:positionH relativeFrom="page">
            <wp:posOffset>5102352</wp:posOffset>
          </wp:positionH>
          <wp:positionV relativeFrom="page">
            <wp:posOffset>426719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82112">
          <wp:simplePos x="0" y="0"/>
          <wp:positionH relativeFrom="page">
            <wp:posOffset>537972</wp:posOffset>
          </wp:positionH>
          <wp:positionV relativeFrom="page">
            <wp:posOffset>251459</wp:posOffset>
          </wp:positionV>
          <wp:extent cx="1124711" cy="547115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83136">
          <wp:simplePos x="0" y="0"/>
          <wp:positionH relativeFrom="page">
            <wp:posOffset>5102352</wp:posOffset>
          </wp:positionH>
          <wp:positionV relativeFrom="page">
            <wp:posOffset>426719</wp:posOffset>
          </wp:positionV>
          <wp:extent cx="1536191" cy="292607"/>
          <wp:effectExtent l="0" t="0" r="0" b="0"/>
          <wp:wrapNone/>
          <wp:docPr id="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7pt;margin-top:70.216309pt;width:162.2pt;height:15.45pt;mso-position-horizontal-relative:page;mso-position-vertical-relative:page;z-index:-2518323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Le service technique informe :</w:t>
                </w:r>
              </w:p>
            </w:txbxContent>
          </v:textbox>
          <w10:wrap type="none"/>
        </v:shape>
      </w:pict>
    </w:r>
    <w:r>
      <w:rPr/>
      <w:pict>
        <v:shape style="position:absolute;margin-left:77pt;margin-top:101.896309pt;width:86.15pt;height:15.45pt;mso-position-horizontal-relative:page;mso-position-vertical-relative:page;z-index:-2518312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rFonts w:ascii="Wingdings" w:hAnsi="Wingdings"/>
                  </w:rPr>
                  <w:t></w:t>
                </w:r>
                <w:r>
                  <w:rPr>
                    <w:rFonts w:ascii="Times New Roman" w:hAnsi="Times New Roman"/>
                  </w:rPr>
                  <w:t> </w:t>
                </w:r>
                <w:r>
                  <w:rPr/>
                  <w:t>blanchisserie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78" w:hanging="426"/>
        <w:jc w:val="left"/>
      </w:pPr>
      <w:rPr>
        <w:rFonts w:hint="default" w:ascii="Arial" w:hAnsi="Arial" w:eastAsia="Arial" w:cs="Arial"/>
        <w:b/>
        <w:bCs/>
        <w:spacing w:val="-3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153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4">
    <w:multiLevelType w:val="hybridMultilevel"/>
    <w:lvl w:ilvl="0">
      <w:start w:val="2"/>
      <w:numFmt w:val="upperRoman"/>
      <w:lvlText w:val="%1"/>
      <w:lvlJc w:val="left"/>
      <w:pPr>
        <w:ind w:left="461" w:hanging="27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461" w:hanging="274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2">
      <w:start w:val="0"/>
      <w:numFmt w:val="bullet"/>
      <w:lvlText w:val=""/>
      <w:lvlJc w:val="left"/>
      <w:pPr>
        <w:ind w:left="539" w:hanging="42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2674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2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9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6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42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94" w:hanging="206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964" w:hanging="569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980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1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2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4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56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"/>
      <w:lvlJc w:val="left"/>
      <w:pPr>
        <w:ind w:left="1100" w:hanging="281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0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9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3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8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3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7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32" w:hanging="483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1540" w:hanging="721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540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5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1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7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3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9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4" w:hanging="72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2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00" w:hanging="28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2020-08-06T12:47:57Z</dcterms:created>
  <dcterms:modified xsi:type="dcterms:W3CDTF">2020-08-06T12:47:57Z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