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01" w:rsidRDefault="001A5C6F">
      <w:pPr>
        <w:spacing w:before="4"/>
        <w:ind w:left="6435"/>
        <w:rPr>
          <w:b/>
          <w:sz w:val="32"/>
        </w:rPr>
      </w:pPr>
      <w:r>
        <w:rPr>
          <w:b/>
          <w:sz w:val="32"/>
        </w:rPr>
        <w:t>7.4.9</w:t>
      </w:r>
      <w:bookmarkStart w:id="0" w:name="_GoBack"/>
      <w:bookmarkEnd w:id="0"/>
      <w:r>
        <w:rPr>
          <w:b/>
          <w:sz w:val="32"/>
        </w:rPr>
        <w:t xml:space="preserve"> Check list</w:t>
      </w:r>
    </w:p>
    <w:p w:rsidR="00A82701" w:rsidRDefault="001A5C6F">
      <w:pPr>
        <w:spacing w:before="277"/>
        <w:ind w:left="111"/>
        <w:rPr>
          <w:b/>
          <w:sz w:val="28"/>
        </w:rPr>
      </w:pPr>
      <w:r>
        <w:rPr>
          <w:b/>
          <w:sz w:val="24"/>
        </w:rPr>
        <w:t xml:space="preserve">Il faut clarifier, respectivement régler ce qui suit </w:t>
      </w:r>
      <w:r>
        <w:rPr>
          <w:b/>
          <w:sz w:val="20"/>
        </w:rPr>
        <w:t>(sans prétention à l’exhaustivité)</w:t>
      </w:r>
      <w:r>
        <w:rPr>
          <w:b/>
          <w:sz w:val="28"/>
        </w:rPr>
        <w:t>:</w:t>
      </w:r>
    </w:p>
    <w:p w:rsidR="00A82701" w:rsidRDefault="00A82701">
      <w:pPr>
        <w:pStyle w:val="Corpsdetexte"/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2"/>
        <w:gridCol w:w="3828"/>
        <w:gridCol w:w="2126"/>
        <w:gridCol w:w="1701"/>
        <w:gridCol w:w="1701"/>
      </w:tblGrid>
      <w:tr w:rsidR="00A82701">
        <w:trPr>
          <w:trHeight w:val="324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3" w:lineRule="exact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Quoi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Quand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3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Réglé</w:t>
            </w:r>
          </w:p>
        </w:tc>
      </w:tr>
      <w:tr w:rsidR="00A82701">
        <w:trPr>
          <w:trHeight w:val="28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Clarifier la question : chargé de sécurité protection incendie</w:t>
            </w:r>
          </w:p>
          <w:p w:rsidR="00A82701" w:rsidRDefault="00A82701">
            <w:pPr>
              <w:pStyle w:val="TableParagraph"/>
              <w:rPr>
                <w:b/>
                <w:sz w:val="24"/>
              </w:rPr>
            </w:pPr>
          </w:p>
          <w:p w:rsidR="00A82701" w:rsidRDefault="001A5C6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interne par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  <w:p w:rsidR="00A82701" w:rsidRDefault="001A5C6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au sein du groupe institutionnel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A82701" w:rsidRDefault="001A5C6F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1" w:hanging="267"/>
              <w:rPr>
                <w:sz w:val="24"/>
              </w:rPr>
            </w:pPr>
            <w:r>
              <w:rPr>
                <w:sz w:val="24"/>
              </w:rPr>
              <w:t>externe sous forme de mandat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A82701" w:rsidRDefault="00A82701">
            <w:pPr>
              <w:pStyle w:val="TableParagraph"/>
              <w:rPr>
                <w:b/>
                <w:sz w:val="24"/>
              </w:rPr>
            </w:pPr>
          </w:p>
          <w:p w:rsidR="00A82701" w:rsidRDefault="001A5C6F">
            <w:pPr>
              <w:pStyle w:val="TableParagraph"/>
              <w:ind w:left="55" w:right="171"/>
              <w:jc w:val="both"/>
              <w:rPr>
                <w:sz w:val="24"/>
              </w:rPr>
            </w:pPr>
            <w:r>
              <w:rPr>
                <w:sz w:val="24"/>
              </w:rPr>
              <w:t>La même chose pour le remplacement du chargé de sécurité protection incen- die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Clarifier les ressources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1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5" w:right="43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Définir le cahier des charges et les </w:t>
            </w:r>
            <w:r>
              <w:rPr>
                <w:spacing w:val="-4"/>
                <w:sz w:val="24"/>
              </w:rPr>
              <w:t xml:space="preserve">com- </w:t>
            </w:r>
            <w:r>
              <w:rPr>
                <w:sz w:val="24"/>
              </w:rPr>
              <w:t>pétences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chargé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ainsi que sa position au sein de l’établisse- ment.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Pour le cahier des charges par exemple, adapter le modèle AEAI ou le modèle chargé de la sécurité au travail.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12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Clarifier la question :</w:t>
            </w:r>
          </w:p>
          <w:p w:rsidR="00A82701" w:rsidRDefault="001A5C6F">
            <w:pPr>
              <w:pStyle w:val="TableParagraph"/>
              <w:ind w:left="55" w:right="42"/>
              <w:jc w:val="both"/>
              <w:rPr>
                <w:sz w:val="24"/>
              </w:rPr>
            </w:pPr>
            <w:r>
              <w:rPr>
                <w:sz w:val="24"/>
              </w:rPr>
              <w:t>Le chargé de sécurité protection incen- die est-il la même personne que le chargé de la sécurité au travail ?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Clarifier les ressources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17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5" w:right="42" w:hanging="1"/>
              <w:jc w:val="both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chargé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pro- </w:t>
            </w:r>
            <w:r>
              <w:rPr>
                <w:sz w:val="24"/>
              </w:rPr>
              <w:t>tection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incendie,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définir/désigner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rempla- çant et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former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Eventuellement, faire contrôler l’équivalence des formations réali- sées jusqu’à présent par l’autorité de protection incendie.</w:t>
            </w:r>
          </w:p>
          <w:p w:rsidR="00A82701" w:rsidRDefault="00A82701">
            <w:pPr>
              <w:pStyle w:val="TableParagraph"/>
              <w:rPr>
                <w:b/>
                <w:sz w:val="24"/>
              </w:rPr>
            </w:pPr>
          </w:p>
          <w:p w:rsidR="00A82701" w:rsidRDefault="001A5C6F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Formation externe, 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Pour 1. c) déterminer mandataire.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</w:tbl>
    <w:p w:rsidR="00A82701" w:rsidRDefault="00A82701">
      <w:pPr>
        <w:rPr>
          <w:rFonts w:ascii="Times New Roman"/>
        </w:rPr>
        <w:sectPr w:rsidR="00A82701">
          <w:headerReference w:type="default" r:id="rId7"/>
          <w:footerReference w:type="default" r:id="rId8"/>
          <w:type w:val="continuous"/>
          <w:pgSz w:w="16840" w:h="11910" w:orient="landscape"/>
          <w:pgMar w:top="1580" w:right="1260" w:bottom="680" w:left="740" w:header="720" w:footer="490" w:gutter="0"/>
          <w:pgNumType w:start="6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2"/>
        <w:gridCol w:w="3828"/>
        <w:gridCol w:w="2126"/>
        <w:gridCol w:w="1701"/>
        <w:gridCol w:w="1701"/>
      </w:tblGrid>
      <w:tr w:rsidR="00A82701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53" w:lineRule="exact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Quoi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Quand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53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Réglé</w:t>
            </w:r>
          </w:p>
        </w:tc>
      </w:tr>
      <w:tr w:rsidR="00A82701">
        <w:trPr>
          <w:trHeight w:val="9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44" w:hanging="1"/>
              <w:jc w:val="both"/>
              <w:rPr>
                <w:sz w:val="24"/>
              </w:rPr>
            </w:pPr>
            <w:r>
              <w:rPr>
                <w:sz w:val="24"/>
              </w:rPr>
              <w:t>Régler le cahier des charges et le faire signer par toutes les personnes concer- nées.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De même pour le chargé de sécu- rité protection incendie interne ou externe sous forme de mandat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9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Appel à l’autorité de protection incendie pour clarification concernant plans de voies d'évacuation et de sauvetage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9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Appel à l’autorité de protection incendie pour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clarification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concernant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nécessité des plans pour 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sapeurs-pompiers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34" w:hanging="1"/>
              <w:rPr>
                <w:sz w:val="24"/>
              </w:rPr>
            </w:pPr>
            <w:r>
              <w:rPr>
                <w:sz w:val="24"/>
              </w:rPr>
              <w:t>Etablir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établir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pro- tection contre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l'incendie.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14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42" w:hanging="1"/>
              <w:jc w:val="both"/>
              <w:rPr>
                <w:sz w:val="24"/>
              </w:rPr>
            </w:pPr>
            <w:r>
              <w:rPr>
                <w:sz w:val="24"/>
              </w:rPr>
              <w:t>Déterminer les dangers, évaluer les risques, déduire, déterminer et réaliser des mesures (architectoniques, tech- niques, organisationnelles, person- nelles, etc.).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-15" w:hanging="1"/>
              <w:rPr>
                <w:sz w:val="24"/>
              </w:rPr>
            </w:pPr>
            <w:r>
              <w:rPr>
                <w:sz w:val="24"/>
              </w:rPr>
              <w:t>Créer ou faire créer des plans de protec- tion incendie.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 xml:space="preserve">Clarifications en matière de </w:t>
            </w:r>
            <w:r>
              <w:rPr>
                <w:spacing w:val="-4"/>
                <w:sz w:val="24"/>
              </w:rPr>
              <w:t>tech-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nique du bâtiment.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1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41" w:hanging="1"/>
              <w:jc w:val="both"/>
              <w:rPr>
                <w:sz w:val="24"/>
              </w:rPr>
            </w:pPr>
            <w:r>
              <w:rPr>
                <w:sz w:val="24"/>
              </w:rPr>
              <w:t>En cas de besoin : établir ou faire établir des voies d'évacuation et de sauvetage ainsi que des plans pour les sapeurs- pompiers.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informations sont contenues dans les plans de protection </w:t>
            </w:r>
            <w:r>
              <w:rPr>
                <w:spacing w:val="-3"/>
                <w:sz w:val="24"/>
              </w:rPr>
              <w:t xml:space="preserve">incen- </w:t>
            </w:r>
            <w:r>
              <w:rPr>
                <w:sz w:val="24"/>
              </w:rPr>
              <w:t>die,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effacer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n'est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né- cessaire.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12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46"/>
              <w:ind w:left="55" w:right="41" w:hanging="1"/>
              <w:jc w:val="both"/>
              <w:rPr>
                <w:sz w:val="24"/>
              </w:rPr>
            </w:pPr>
            <w:r>
              <w:rPr>
                <w:sz w:val="24"/>
              </w:rPr>
              <w:t>En cas de travaux de construction : faire appel à l’autorité de protection incendie aux fins de clarification DAQ. Autres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me- sures en fonction de 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</w:tbl>
    <w:p w:rsidR="00A82701" w:rsidRDefault="00A82701">
      <w:pPr>
        <w:rPr>
          <w:rFonts w:ascii="Times New Roman"/>
        </w:rPr>
        <w:sectPr w:rsidR="00A82701">
          <w:pgSz w:w="16840" w:h="11910" w:orient="landscape"/>
          <w:pgMar w:top="1580" w:right="1260" w:bottom="680" w:left="740" w:header="720" w:footer="49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2"/>
        <w:gridCol w:w="3828"/>
        <w:gridCol w:w="2126"/>
        <w:gridCol w:w="1701"/>
        <w:gridCol w:w="1701"/>
      </w:tblGrid>
      <w:tr w:rsidR="00A82701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0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0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Quoi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0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0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0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Quand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2701" w:rsidRDefault="001A5C6F">
            <w:pPr>
              <w:pStyle w:val="TableParagraph"/>
              <w:spacing w:line="260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Réglé</w:t>
            </w:r>
          </w:p>
        </w:tc>
      </w:tr>
      <w:tr w:rsidR="00A82701">
        <w:trPr>
          <w:trHeight w:val="1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Adapter/actualiser concept de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protection contre l'incendie (en cas 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modifica- tions importantes au sein de l’établisse- ment). Contrôle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périodique.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  <w:tr w:rsidR="00A82701">
        <w:trPr>
          <w:trHeight w:val="9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1A5C6F">
            <w:pPr>
              <w:pStyle w:val="TableParagraph"/>
              <w:spacing w:before="53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Assurer formation continue chargé de sécurité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incendie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remplace- ment.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01" w:rsidRDefault="00A82701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1A5C6F"/>
    <w:sectPr w:rsidR="00000000">
      <w:pgSz w:w="16840" w:h="11910" w:orient="landscape"/>
      <w:pgMar w:top="1580" w:right="1260" w:bottom="680" w:left="74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5C6F">
      <w:r>
        <w:separator/>
      </w:r>
    </w:p>
  </w:endnote>
  <w:endnote w:type="continuationSeparator" w:id="0">
    <w:p w:rsidR="00000000" w:rsidRDefault="001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01" w:rsidRDefault="001A5C6F">
    <w:pPr>
      <w:pStyle w:val="Corpsdetexte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6pt;margin-top:555.8pt;width:182.65pt;height:12.1pt;z-index:-252054528;mso-position-horizontal-relative:page;mso-position-vertical-relative:page" filled="f" stroked="f">
          <v:textbox inset="0,0,0,0">
            <w:txbxContent>
              <w:p w:rsidR="00A82701" w:rsidRDefault="001A5C6F">
                <w:pPr>
                  <w:pStyle w:val="Corpsdetexte"/>
                  <w:ind w:left="20"/>
                </w:pPr>
                <w:r>
                  <w:t>Manuel de la solution de branche ARODEMS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98.5pt;margin-top:555.8pt;width:41.6pt;height:12.1pt;z-index:-252053504;mso-position-horizontal-relative:page;mso-position-vertical-relative:page" filled="f" stroked="f">
          <v:textbox inset="0,0,0,0">
            <w:txbxContent>
              <w:p w:rsidR="00A82701" w:rsidRDefault="001A5C6F">
                <w:pPr>
                  <w:pStyle w:val="Corpsdetexte"/>
                  <w:ind w:left="20"/>
                </w:pPr>
                <w:r>
                  <w:t>page 12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3.4pt;margin-top:555.8pt;width:78.65pt;height:12.1pt;z-index:-252052480;mso-position-horizontal-relative:page;mso-position-vertical-relative:page" filled="f" stroked="f">
          <v:textbox inset="0,0,0,0">
            <w:txbxContent>
              <w:p w:rsidR="00A82701" w:rsidRDefault="001A5C6F">
                <w:pPr>
                  <w:pStyle w:val="Corpsdetexte"/>
                  <w:ind w:left="20"/>
                </w:pPr>
                <w:r>
                  <w:t>version 01.11.2019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5C6F">
      <w:r>
        <w:separator/>
      </w:r>
    </w:p>
  </w:footnote>
  <w:footnote w:type="continuationSeparator" w:id="0">
    <w:p w:rsidR="00000000" w:rsidRDefault="001A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01" w:rsidRDefault="001A5C6F">
    <w:pPr>
      <w:pStyle w:val="Corpsdetex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259904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260928" behindDoc="1" locked="0" layoutInCell="1" allowOverlap="1">
          <wp:simplePos x="0" y="0"/>
          <wp:positionH relativeFrom="page">
            <wp:posOffset>8058911</wp:posOffset>
          </wp:positionH>
          <wp:positionV relativeFrom="page">
            <wp:posOffset>569976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57F79"/>
    <w:multiLevelType w:val="hybridMultilevel"/>
    <w:tmpl w:val="1A6AD8E8"/>
    <w:lvl w:ilvl="0" w:tplc="E452AA2A">
      <w:start w:val="1"/>
      <w:numFmt w:val="lowerLetter"/>
      <w:lvlText w:val="%1)"/>
      <w:lvlJc w:val="left"/>
      <w:pPr>
        <w:ind w:left="335" w:hanging="281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AD5E9D16">
      <w:numFmt w:val="bullet"/>
      <w:lvlText w:val="•"/>
      <w:lvlJc w:val="left"/>
      <w:pPr>
        <w:ind w:left="744" w:hanging="281"/>
      </w:pPr>
      <w:rPr>
        <w:rFonts w:hint="default"/>
      </w:rPr>
    </w:lvl>
    <w:lvl w:ilvl="2" w:tplc="CF1ACE54">
      <w:numFmt w:val="bullet"/>
      <w:lvlText w:val="•"/>
      <w:lvlJc w:val="left"/>
      <w:pPr>
        <w:ind w:left="1148" w:hanging="281"/>
      </w:pPr>
      <w:rPr>
        <w:rFonts w:hint="default"/>
      </w:rPr>
    </w:lvl>
    <w:lvl w:ilvl="3" w:tplc="24F65B5A">
      <w:numFmt w:val="bullet"/>
      <w:lvlText w:val="•"/>
      <w:lvlJc w:val="left"/>
      <w:pPr>
        <w:ind w:left="1552" w:hanging="281"/>
      </w:pPr>
      <w:rPr>
        <w:rFonts w:hint="default"/>
      </w:rPr>
    </w:lvl>
    <w:lvl w:ilvl="4" w:tplc="E3888CA0">
      <w:numFmt w:val="bullet"/>
      <w:lvlText w:val="•"/>
      <w:lvlJc w:val="left"/>
      <w:pPr>
        <w:ind w:left="1956" w:hanging="281"/>
      </w:pPr>
      <w:rPr>
        <w:rFonts w:hint="default"/>
      </w:rPr>
    </w:lvl>
    <w:lvl w:ilvl="5" w:tplc="669841FC">
      <w:numFmt w:val="bullet"/>
      <w:lvlText w:val="•"/>
      <w:lvlJc w:val="left"/>
      <w:pPr>
        <w:ind w:left="2361" w:hanging="281"/>
      </w:pPr>
      <w:rPr>
        <w:rFonts w:hint="default"/>
      </w:rPr>
    </w:lvl>
    <w:lvl w:ilvl="6" w:tplc="D3A85CB0">
      <w:numFmt w:val="bullet"/>
      <w:lvlText w:val="•"/>
      <w:lvlJc w:val="left"/>
      <w:pPr>
        <w:ind w:left="2765" w:hanging="281"/>
      </w:pPr>
      <w:rPr>
        <w:rFonts w:hint="default"/>
      </w:rPr>
    </w:lvl>
    <w:lvl w:ilvl="7" w:tplc="5EBAA030">
      <w:numFmt w:val="bullet"/>
      <w:lvlText w:val="•"/>
      <w:lvlJc w:val="left"/>
      <w:pPr>
        <w:ind w:left="3169" w:hanging="281"/>
      </w:pPr>
      <w:rPr>
        <w:rFonts w:hint="default"/>
      </w:rPr>
    </w:lvl>
    <w:lvl w:ilvl="8" w:tplc="B8E236C6">
      <w:numFmt w:val="bullet"/>
      <w:lvlText w:val="•"/>
      <w:lvlJc w:val="left"/>
      <w:pPr>
        <w:ind w:left="3573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01"/>
    <w:rsid w:val="001A5C6F"/>
    <w:rsid w:val="00A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1EB05"/>
  <w15:docId w15:val="{582191A2-EC52-4A5F-8612-8812828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4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cpinget</dc:creator>
  <cp:lastModifiedBy>PINGET Claire</cp:lastModifiedBy>
  <cp:revision>2</cp:revision>
  <dcterms:created xsi:type="dcterms:W3CDTF">2020-08-06T12:51:00Z</dcterms:created>
  <dcterms:modified xsi:type="dcterms:W3CDTF">2020-09-16T05:13:00Z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