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2234" w:val="left" w:leader="none"/>
        </w:tabs>
        <w:spacing w:line="240" w:lineRule="auto"/>
        <w:ind w:left="112" w:right="0" w:firstLine="0"/>
        <w:rPr>
          <w:rFonts w:ascii="Times New Roman"/>
          <w:sz w:val="20"/>
        </w:rPr>
      </w:pPr>
      <w:r>
        <w:rPr>
          <w:rFonts w:ascii="Times New Roman"/>
          <w:sz w:val="20"/>
        </w:rPr>
        <w:drawing>
          <wp:inline distT="0" distB="0" distL="0" distR="0">
            <wp:extent cx="1130782" cy="5500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30782" cy="550068"/>
                    </a:xfrm>
                    <a:prstGeom prst="rect">
                      <a:avLst/>
                    </a:prstGeom>
                  </pic:spPr>
                </pic:pic>
              </a:graphicData>
            </a:graphic>
          </wp:inline>
        </w:drawing>
      </w:r>
      <w:r>
        <w:rPr>
          <w:rFonts w:ascii="Times New Roman"/>
          <w:sz w:val="20"/>
        </w:rPr>
      </w:r>
      <w:r>
        <w:rPr>
          <w:rFonts w:ascii="Times New Roman"/>
          <w:sz w:val="20"/>
        </w:rPr>
        <w:tab/>
      </w:r>
      <w:r>
        <w:rPr>
          <w:rFonts w:ascii="Times New Roman"/>
          <w:position w:val="23"/>
          <w:sz w:val="20"/>
        </w:rPr>
        <w:drawing>
          <wp:inline distT="0" distB="0" distL="0" distR="0">
            <wp:extent cx="1536191" cy="2926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36191" cy="292607"/>
                    </a:xfrm>
                    <a:prstGeom prst="rect">
                      <a:avLst/>
                    </a:prstGeom>
                  </pic:spPr>
                </pic:pic>
              </a:graphicData>
            </a:graphic>
          </wp:inline>
        </w:drawing>
      </w:r>
      <w:r>
        <w:rPr>
          <w:rFonts w:ascii="Times New Roman"/>
          <w:position w:val="23"/>
          <w:sz w:val="20"/>
        </w:rPr>
      </w:r>
    </w:p>
    <w:p>
      <w:pPr>
        <w:tabs>
          <w:tab w:pos="4078" w:val="left" w:leader="none"/>
        </w:tabs>
        <w:spacing w:line="360" w:lineRule="exact" w:before="0"/>
        <w:ind w:left="2519" w:right="0" w:firstLine="0"/>
        <w:jc w:val="left"/>
        <w:rPr>
          <w:b/>
          <w:sz w:val="32"/>
        </w:rPr>
      </w:pPr>
      <w:r>
        <w:rPr>
          <w:b/>
          <w:sz w:val="32"/>
        </w:rPr>
        <w:t>9.4.15</w:t>
        <w:tab/>
        <w:t>Spécimen - Plan de protection de la peau et de</w:t>
      </w:r>
      <w:r>
        <w:rPr>
          <w:b/>
          <w:spacing w:val="-6"/>
          <w:sz w:val="32"/>
        </w:rPr>
        <w:t> </w:t>
      </w:r>
      <w:r>
        <w:rPr>
          <w:b/>
          <w:sz w:val="32"/>
        </w:rPr>
        <w:t>désinfection</w:t>
      </w:r>
    </w:p>
    <w:p>
      <w:pPr>
        <w:pStyle w:val="BodyText"/>
        <w:spacing w:line="183" w:lineRule="exact"/>
        <w:ind w:left="111"/>
      </w:pPr>
      <w:r>
        <w:rPr/>
        <w:t>(application selon l’évaluation des dangers et conformément au système HACCP, etc.)</w:t>
      </w:r>
    </w:p>
    <w:p>
      <w:pPr>
        <w:spacing w:line="240" w:lineRule="auto" w:before="7"/>
        <w:rPr>
          <w:b/>
          <w:sz w:val="5"/>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3259"/>
        <w:gridCol w:w="2268"/>
        <w:gridCol w:w="2268"/>
        <w:gridCol w:w="2268"/>
        <w:gridCol w:w="2268"/>
        <w:gridCol w:w="2268"/>
      </w:tblGrid>
      <w:tr>
        <w:trPr>
          <w:trHeight w:val="337" w:hRule="atLeast"/>
        </w:trPr>
        <w:tc>
          <w:tcPr>
            <w:tcW w:w="3794" w:type="dxa"/>
            <w:gridSpan w:val="2"/>
          </w:tcPr>
          <w:p>
            <w:pPr>
              <w:pStyle w:val="TableParagraph"/>
              <w:spacing w:before="29"/>
              <w:ind w:left="107"/>
              <w:rPr>
                <w:sz w:val="24"/>
              </w:rPr>
            </w:pPr>
            <w:r>
              <w:rPr>
                <w:sz w:val="24"/>
              </w:rPr>
              <w:t>Domaine:</w:t>
            </w:r>
          </w:p>
        </w:tc>
        <w:tc>
          <w:tcPr>
            <w:tcW w:w="4536" w:type="dxa"/>
            <w:gridSpan w:val="2"/>
          </w:tcPr>
          <w:p>
            <w:pPr>
              <w:pStyle w:val="TableParagraph"/>
              <w:spacing w:before="29"/>
              <w:ind w:left="105"/>
              <w:rPr>
                <w:sz w:val="24"/>
              </w:rPr>
            </w:pPr>
            <w:r>
              <w:rPr>
                <w:sz w:val="24"/>
              </w:rPr>
              <w:t>Date de validation:</w:t>
            </w:r>
          </w:p>
        </w:tc>
        <w:tc>
          <w:tcPr>
            <w:tcW w:w="6804" w:type="dxa"/>
            <w:gridSpan w:val="3"/>
          </w:tcPr>
          <w:p>
            <w:pPr>
              <w:pStyle w:val="TableParagraph"/>
              <w:spacing w:before="29"/>
              <w:ind w:left="105"/>
              <w:rPr>
                <w:sz w:val="24"/>
              </w:rPr>
            </w:pPr>
            <w:r>
              <w:rPr>
                <w:sz w:val="24"/>
              </w:rPr>
              <w:t>Signature:</w:t>
            </w:r>
          </w:p>
        </w:tc>
      </w:tr>
      <w:tr>
        <w:trPr>
          <w:trHeight w:val="3782" w:hRule="atLeast"/>
        </w:trPr>
        <w:tc>
          <w:tcPr>
            <w:tcW w:w="53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2"/>
              </w:rPr>
            </w:pPr>
          </w:p>
          <w:p>
            <w:pPr>
              <w:pStyle w:val="TableParagraph"/>
              <w:ind w:left="107"/>
              <w:rPr>
                <w:sz w:val="20"/>
              </w:rPr>
            </w:pPr>
            <w:r>
              <w:rPr>
                <w:sz w:val="20"/>
              </w:rPr>
              <w:t>Nº</w:t>
            </w:r>
          </w:p>
        </w:tc>
        <w:tc>
          <w:tcPr>
            <w:tcW w:w="325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2"/>
              </w:rPr>
            </w:pPr>
          </w:p>
          <w:p>
            <w:pPr>
              <w:pStyle w:val="TableParagraph"/>
              <w:ind w:left="106"/>
              <w:rPr>
                <w:sz w:val="20"/>
              </w:rPr>
            </w:pPr>
            <w:r>
              <w:rPr>
                <w:sz w:val="20"/>
              </w:rPr>
              <w:t>Danger</w:t>
            </w:r>
          </w:p>
        </w:tc>
        <w:tc>
          <w:tcPr>
            <w:tcW w:w="2268" w:type="dxa"/>
          </w:tcPr>
          <w:p>
            <w:pPr>
              <w:pStyle w:val="TableParagraph"/>
              <w:spacing w:before="2"/>
              <w:ind w:left="120" w:right="113" w:hanging="1"/>
              <w:jc w:val="center"/>
              <w:rPr>
                <w:sz w:val="20"/>
              </w:rPr>
            </w:pPr>
            <w:r>
              <w:rPr/>
              <w:drawing>
                <wp:inline distT="0" distB="0" distL="0" distR="0">
                  <wp:extent cx="912875" cy="911351"/>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912875" cy="911351"/>
                          </a:xfrm>
                          <a:prstGeom prst="rect">
                            <a:avLst/>
                          </a:prstGeom>
                        </pic:spPr>
                      </pic:pic>
                    </a:graphicData>
                  </a:graphic>
                </wp:inline>
              </w:drawing>
            </w:r>
            <w:r>
              <w:rPr/>
            </w:r>
            <w:r>
              <w:rPr>
                <w:sz w:val="20"/>
              </w:rPr>
              <w:t>Pro-  duit de protection de </w:t>
            </w:r>
            <w:r>
              <w:rPr>
                <w:spacing w:val="-6"/>
                <w:sz w:val="20"/>
              </w:rPr>
              <w:t>la </w:t>
            </w:r>
            <w:r>
              <w:rPr>
                <w:sz w:val="20"/>
              </w:rPr>
              <w:t>peau avant le</w:t>
            </w:r>
            <w:r>
              <w:rPr>
                <w:spacing w:val="-4"/>
                <w:sz w:val="20"/>
              </w:rPr>
              <w:t> </w:t>
            </w:r>
            <w:r>
              <w:rPr>
                <w:sz w:val="20"/>
              </w:rPr>
              <w:t>travail</w:t>
            </w:r>
          </w:p>
          <w:p>
            <w:pPr>
              <w:pStyle w:val="TableParagraph"/>
              <w:spacing w:before="180"/>
              <w:ind w:left="120" w:right="116" w:firstLine="4"/>
              <w:jc w:val="center"/>
              <w:rPr>
                <w:sz w:val="16"/>
              </w:rPr>
            </w:pPr>
            <w:r>
              <w:rPr>
                <w:sz w:val="16"/>
              </w:rPr>
              <w:t>Appliquer sur le dos de la main, étaler soigneusement (ne pas oublier d’appliquer de la crème entre les doigts, dans les replis de l’ongle, sur les poignets), toujours laisser agir quelques mi- nutes sur une peau sèche</w:t>
            </w:r>
            <w:r>
              <w:rPr>
                <w:spacing w:val="2"/>
                <w:sz w:val="16"/>
              </w:rPr>
              <w:t> </w:t>
            </w:r>
            <w:r>
              <w:rPr>
                <w:spacing w:val="-10"/>
                <w:sz w:val="16"/>
              </w:rPr>
              <w:t>et</w:t>
            </w:r>
          </w:p>
          <w:p>
            <w:pPr>
              <w:pStyle w:val="TableParagraph"/>
              <w:spacing w:line="166" w:lineRule="exact" w:before="2"/>
              <w:ind w:left="111" w:right="107"/>
              <w:jc w:val="center"/>
              <w:rPr>
                <w:sz w:val="16"/>
              </w:rPr>
            </w:pPr>
            <w:r>
              <w:rPr>
                <w:sz w:val="16"/>
              </w:rPr>
              <w:t>propre</w:t>
            </w:r>
          </w:p>
        </w:tc>
        <w:tc>
          <w:tcPr>
            <w:tcW w:w="2268" w:type="dxa"/>
          </w:tcPr>
          <w:p>
            <w:pPr>
              <w:pStyle w:val="TableParagraph"/>
              <w:ind w:left="413"/>
              <w:rPr>
                <w:sz w:val="20"/>
              </w:rPr>
            </w:pPr>
            <w:r>
              <w:rPr>
                <w:sz w:val="20"/>
              </w:rPr>
              <w:drawing>
                <wp:inline distT="0" distB="0" distL="0" distR="0">
                  <wp:extent cx="895606" cy="894111"/>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895606" cy="894111"/>
                          </a:xfrm>
                          <a:prstGeom prst="rect">
                            <a:avLst/>
                          </a:prstGeom>
                        </pic:spPr>
                      </pic:pic>
                    </a:graphicData>
                  </a:graphic>
                </wp:inline>
              </w:drawing>
            </w:r>
            <w:r>
              <w:rPr>
                <w:sz w:val="20"/>
              </w:rPr>
            </w:r>
          </w:p>
          <w:p>
            <w:pPr>
              <w:pStyle w:val="TableParagraph"/>
              <w:spacing w:before="30"/>
              <w:ind w:left="117" w:right="107"/>
              <w:jc w:val="center"/>
              <w:rPr>
                <w:sz w:val="20"/>
              </w:rPr>
            </w:pPr>
            <w:r>
              <w:rPr>
                <w:sz w:val="20"/>
              </w:rPr>
              <w:t>Gants de protection pendant le travail</w:t>
            </w:r>
          </w:p>
          <w:p>
            <w:pPr>
              <w:pStyle w:val="TableParagraph"/>
              <w:spacing w:before="182"/>
              <w:ind w:left="120" w:right="107" w:hanging="2"/>
              <w:jc w:val="center"/>
              <w:rPr>
                <w:sz w:val="16"/>
              </w:rPr>
            </w:pPr>
            <w:r>
              <w:rPr>
                <w:sz w:val="16"/>
              </w:rPr>
              <w:t>Ne les enfiler que sur des mains sèches et propres, re- trousser les bords; éventuel- lement, utiliser des gants en coton en dessous.</w:t>
            </w:r>
          </w:p>
        </w:tc>
        <w:tc>
          <w:tcPr>
            <w:tcW w:w="2268" w:type="dxa"/>
          </w:tcPr>
          <w:p>
            <w:pPr>
              <w:pStyle w:val="TableParagraph"/>
              <w:spacing w:before="2"/>
              <w:ind w:left="112" w:right="107"/>
              <w:jc w:val="center"/>
              <w:rPr>
                <w:sz w:val="20"/>
              </w:rPr>
            </w:pPr>
            <w:r>
              <w:rPr/>
              <w:drawing>
                <wp:inline distT="0" distB="0" distL="0" distR="0">
                  <wp:extent cx="912875" cy="911351"/>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912875" cy="911351"/>
                          </a:xfrm>
                          <a:prstGeom prst="rect">
                            <a:avLst/>
                          </a:prstGeom>
                        </pic:spPr>
                      </pic:pic>
                    </a:graphicData>
                  </a:graphic>
                </wp:inline>
              </w:drawing>
            </w:r>
            <w:r>
              <w:rPr/>
            </w:r>
            <w:r>
              <w:rPr>
                <w:sz w:val="20"/>
              </w:rPr>
              <w:t>Pro-  duit pour laver la </w:t>
            </w:r>
            <w:r>
              <w:rPr>
                <w:spacing w:val="-3"/>
                <w:sz w:val="20"/>
              </w:rPr>
              <w:t>peau </w:t>
            </w:r>
            <w:r>
              <w:rPr>
                <w:sz w:val="20"/>
              </w:rPr>
              <w:t>après le</w:t>
            </w:r>
            <w:r>
              <w:rPr>
                <w:spacing w:val="-2"/>
                <w:sz w:val="20"/>
              </w:rPr>
              <w:t> </w:t>
            </w:r>
            <w:r>
              <w:rPr>
                <w:sz w:val="20"/>
              </w:rPr>
              <w:t>travail</w:t>
            </w:r>
          </w:p>
          <w:p>
            <w:pPr>
              <w:pStyle w:val="TableParagraph"/>
              <w:spacing w:before="180"/>
              <w:ind w:left="115" w:right="110" w:firstLine="2"/>
              <w:jc w:val="center"/>
              <w:rPr>
                <w:sz w:val="16"/>
              </w:rPr>
            </w:pPr>
            <w:r>
              <w:rPr>
                <w:sz w:val="16"/>
              </w:rPr>
              <w:t>Mouiller les mains, appliquer le produit pour laver la peau, faire mousser avec de l’eau tiède et rincer, bien sécher les mains immédiatement</w:t>
            </w:r>
          </w:p>
        </w:tc>
        <w:tc>
          <w:tcPr>
            <w:tcW w:w="2268" w:type="dxa"/>
          </w:tcPr>
          <w:p>
            <w:pPr>
              <w:pStyle w:val="TableParagraph"/>
              <w:spacing w:before="2"/>
              <w:ind w:left="113" w:right="107"/>
              <w:jc w:val="center"/>
              <w:rPr>
                <w:sz w:val="20"/>
              </w:rPr>
            </w:pPr>
            <w:r>
              <w:rPr/>
              <w:drawing>
                <wp:inline distT="0" distB="0" distL="0" distR="0">
                  <wp:extent cx="912875" cy="911351"/>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912875" cy="911351"/>
                          </a:xfrm>
                          <a:prstGeom prst="rect">
                            <a:avLst/>
                          </a:prstGeom>
                        </pic:spPr>
                      </pic:pic>
                    </a:graphicData>
                  </a:graphic>
                </wp:inline>
              </w:drawing>
            </w:r>
            <w:r>
              <w:rPr/>
            </w:r>
            <w:r>
              <w:rPr>
                <w:rFonts w:ascii="Times New Roman" w:hAnsi="Times New Roman"/>
                <w:spacing w:val="7"/>
                <w:sz w:val="20"/>
              </w:rPr>
              <w:t> </w:t>
            </w:r>
            <w:r>
              <w:rPr>
                <w:spacing w:val="-7"/>
                <w:sz w:val="20"/>
              </w:rPr>
              <w:t>Dé- </w:t>
            </w:r>
            <w:r>
              <w:rPr>
                <w:sz w:val="20"/>
              </w:rPr>
              <w:t>sinfectant</w:t>
            </w:r>
          </w:p>
          <w:p>
            <w:pPr>
              <w:pStyle w:val="TableParagraph"/>
              <w:spacing w:before="182"/>
              <w:ind w:left="117" w:right="107"/>
              <w:jc w:val="center"/>
              <w:rPr>
                <w:sz w:val="16"/>
              </w:rPr>
            </w:pPr>
            <w:r>
              <w:rPr>
                <w:sz w:val="16"/>
              </w:rPr>
              <w:t>Frictionner les mains avec le désinfectant pour les mains conformément au mode d’emploi du fabricant, en te- nant compte des zones à problèmes (entre les doigts, côté latéral des doigts, replis de l’ongle, bout des doigts, pouces, poignets)</w:t>
            </w:r>
          </w:p>
        </w:tc>
        <w:tc>
          <w:tcPr>
            <w:tcW w:w="2268" w:type="dxa"/>
          </w:tcPr>
          <w:p>
            <w:pPr>
              <w:pStyle w:val="TableParagraph"/>
              <w:spacing w:before="2"/>
              <w:ind w:left="127" w:right="116" w:hanging="3"/>
              <w:jc w:val="center"/>
              <w:rPr>
                <w:sz w:val="20"/>
              </w:rPr>
            </w:pPr>
            <w:r>
              <w:rPr/>
              <w:drawing>
                <wp:inline distT="0" distB="0" distL="0" distR="0">
                  <wp:extent cx="912875" cy="911351"/>
                  <wp:effectExtent l="0" t="0" r="0" b="0"/>
                  <wp:docPr id="13" name="image3.jpeg"/>
                  <wp:cNvGraphicFramePr>
                    <a:graphicFrameLocks noChangeAspect="1"/>
                  </wp:cNvGraphicFramePr>
                  <a:graphic>
                    <a:graphicData uri="http://schemas.openxmlformats.org/drawingml/2006/picture">
                      <pic:pic>
                        <pic:nvPicPr>
                          <pic:cNvPr id="14" name="image3.jpeg"/>
                          <pic:cNvPicPr/>
                        </pic:nvPicPr>
                        <pic:blipFill>
                          <a:blip r:embed="rId7" cstate="print"/>
                          <a:stretch>
                            <a:fillRect/>
                          </a:stretch>
                        </pic:blipFill>
                        <pic:spPr>
                          <a:xfrm>
                            <a:off x="0" y="0"/>
                            <a:ext cx="912875" cy="911351"/>
                          </a:xfrm>
                          <a:prstGeom prst="rect">
                            <a:avLst/>
                          </a:prstGeom>
                        </pic:spPr>
                      </pic:pic>
                    </a:graphicData>
                  </a:graphic>
                </wp:inline>
              </w:drawing>
            </w:r>
            <w:r>
              <w:rPr/>
            </w:r>
            <w:r>
              <w:rPr>
                <w:rFonts w:ascii="Times New Roman" w:hAnsi="Times New Roman"/>
                <w:spacing w:val="7"/>
                <w:sz w:val="20"/>
              </w:rPr>
              <w:t> </w:t>
            </w:r>
            <w:r>
              <w:rPr>
                <w:sz w:val="20"/>
              </w:rPr>
              <w:t>Pro-  duit de soin de la</w:t>
            </w:r>
            <w:r>
              <w:rPr>
                <w:spacing w:val="-8"/>
                <w:sz w:val="20"/>
              </w:rPr>
              <w:t> </w:t>
            </w:r>
            <w:r>
              <w:rPr>
                <w:sz w:val="20"/>
              </w:rPr>
              <w:t>peau après le</w:t>
            </w:r>
            <w:r>
              <w:rPr>
                <w:spacing w:val="-2"/>
                <w:sz w:val="20"/>
              </w:rPr>
              <w:t> </w:t>
            </w:r>
            <w:r>
              <w:rPr>
                <w:sz w:val="20"/>
              </w:rPr>
              <w:t>travail</w:t>
            </w:r>
          </w:p>
          <w:p>
            <w:pPr>
              <w:pStyle w:val="TableParagraph"/>
              <w:spacing w:before="180"/>
              <w:ind w:left="218" w:right="203" w:firstLine="28"/>
              <w:jc w:val="both"/>
              <w:rPr>
                <w:sz w:val="16"/>
              </w:rPr>
            </w:pPr>
            <w:r>
              <w:rPr>
                <w:sz w:val="16"/>
              </w:rPr>
              <w:t>Appliquer la crème sur le dos de la main, étaler soi- gneusement, toujours sur une peau sèche et propre</w:t>
            </w:r>
          </w:p>
        </w:tc>
      </w:tr>
      <w:tr>
        <w:trPr>
          <w:trHeight w:val="690" w:hRule="atLeast"/>
        </w:trPr>
        <w:tc>
          <w:tcPr>
            <w:tcW w:w="535" w:type="dxa"/>
          </w:tcPr>
          <w:p>
            <w:pPr>
              <w:pStyle w:val="TableParagraph"/>
              <w:spacing w:before="8"/>
              <w:rPr>
                <w:b/>
                <w:sz w:val="19"/>
              </w:rPr>
            </w:pPr>
          </w:p>
          <w:p>
            <w:pPr>
              <w:pStyle w:val="TableParagraph"/>
              <w:spacing w:before="1"/>
              <w:ind w:left="107"/>
              <w:rPr>
                <w:sz w:val="20"/>
              </w:rPr>
            </w:pPr>
            <w:r>
              <w:rPr>
                <w:w w:val="99"/>
                <w:sz w:val="20"/>
              </w:rPr>
              <w:t>1</w:t>
            </w:r>
          </w:p>
        </w:tc>
        <w:tc>
          <w:tcPr>
            <w:tcW w:w="3259" w:type="dxa"/>
          </w:tcPr>
          <w:p>
            <w:pPr>
              <w:pStyle w:val="TableParagraph"/>
              <w:ind w:left="105"/>
              <w:rPr>
                <w:sz w:val="20"/>
              </w:rPr>
            </w:pPr>
            <w:r>
              <w:rPr>
                <w:sz w:val="20"/>
              </w:rPr>
              <w:t>Travail en milieu humide (eau, so- lution de lavage et de nettoyage,</w:t>
            </w:r>
          </w:p>
          <w:p>
            <w:pPr>
              <w:pStyle w:val="TableParagraph"/>
              <w:spacing w:line="211" w:lineRule="exact"/>
              <w:ind w:left="105"/>
              <w:rPr>
                <w:sz w:val="20"/>
              </w:rPr>
            </w:pPr>
            <w:r>
              <w:rPr>
                <w:sz w:val="20"/>
              </w:rPr>
              <w:t>excréments humains)</w:t>
            </w: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r>
      <w:tr>
        <w:trPr>
          <w:trHeight w:val="690" w:hRule="atLeast"/>
        </w:trPr>
        <w:tc>
          <w:tcPr>
            <w:tcW w:w="535" w:type="dxa"/>
          </w:tcPr>
          <w:p>
            <w:pPr>
              <w:pStyle w:val="TableParagraph"/>
              <w:spacing w:before="8"/>
              <w:rPr>
                <w:b/>
                <w:sz w:val="19"/>
              </w:rPr>
            </w:pPr>
          </w:p>
          <w:p>
            <w:pPr>
              <w:pStyle w:val="TableParagraph"/>
              <w:spacing w:before="1"/>
              <w:ind w:left="107"/>
              <w:rPr>
                <w:sz w:val="20"/>
              </w:rPr>
            </w:pPr>
            <w:r>
              <w:rPr>
                <w:w w:val="99"/>
                <w:sz w:val="20"/>
              </w:rPr>
              <w:t>2</w:t>
            </w:r>
          </w:p>
        </w:tc>
        <w:tc>
          <w:tcPr>
            <w:tcW w:w="3259" w:type="dxa"/>
          </w:tcPr>
          <w:p>
            <w:pPr>
              <w:pStyle w:val="TableParagraph"/>
              <w:spacing w:line="230" w:lineRule="exact"/>
              <w:ind w:left="105" w:right="333"/>
              <w:rPr>
                <w:sz w:val="20"/>
              </w:rPr>
            </w:pPr>
            <w:r>
              <w:rPr>
                <w:sz w:val="20"/>
              </w:rPr>
              <w:t>Produits chimiques avec picto- gramme de danger (éventuelle- ment, liste de produits)</w:t>
            </w: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r>
      <w:tr>
        <w:trPr>
          <w:trHeight w:val="585" w:hRule="atLeast"/>
        </w:trPr>
        <w:tc>
          <w:tcPr>
            <w:tcW w:w="535" w:type="dxa"/>
          </w:tcPr>
          <w:p>
            <w:pPr>
              <w:pStyle w:val="TableParagraph"/>
              <w:spacing w:before="174"/>
              <w:ind w:left="107"/>
              <w:rPr>
                <w:sz w:val="20"/>
              </w:rPr>
            </w:pPr>
            <w:r>
              <w:rPr>
                <w:w w:val="99"/>
                <w:sz w:val="20"/>
              </w:rPr>
              <w:t>3</w:t>
            </w:r>
          </w:p>
        </w:tc>
        <w:tc>
          <w:tcPr>
            <w:tcW w:w="3259" w:type="dxa"/>
          </w:tcPr>
          <w:p>
            <w:pPr>
              <w:pStyle w:val="TableParagraph"/>
              <w:spacing w:before="174"/>
              <w:ind w:left="104"/>
              <w:rPr>
                <w:sz w:val="20"/>
              </w:rPr>
            </w:pPr>
            <w:r>
              <w:rPr>
                <w:sz w:val="20"/>
              </w:rPr>
              <w:t>Agents biologiques</w:t>
            </w: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r>
      <w:tr>
        <w:trPr>
          <w:trHeight w:val="681" w:hRule="atLeast"/>
        </w:trPr>
        <w:tc>
          <w:tcPr>
            <w:tcW w:w="535" w:type="dxa"/>
          </w:tcPr>
          <w:p>
            <w:pPr>
              <w:pStyle w:val="TableParagraph"/>
              <w:spacing w:before="4"/>
              <w:rPr>
                <w:b/>
                <w:sz w:val="19"/>
              </w:rPr>
            </w:pPr>
          </w:p>
          <w:p>
            <w:pPr>
              <w:pStyle w:val="TableParagraph"/>
              <w:ind w:left="107"/>
              <w:rPr>
                <w:sz w:val="20"/>
              </w:rPr>
            </w:pPr>
            <w:r>
              <w:rPr>
                <w:w w:val="99"/>
                <w:sz w:val="20"/>
              </w:rPr>
              <w:t>4</w:t>
            </w:r>
          </w:p>
        </w:tc>
        <w:tc>
          <w:tcPr>
            <w:tcW w:w="3259" w:type="dxa"/>
          </w:tcPr>
          <w:p>
            <w:pPr>
              <w:pStyle w:val="TableParagraph"/>
              <w:spacing w:before="4"/>
              <w:rPr>
                <w:b/>
                <w:sz w:val="19"/>
              </w:rPr>
            </w:pPr>
          </w:p>
          <w:p>
            <w:pPr>
              <w:pStyle w:val="TableParagraph"/>
              <w:ind w:left="104"/>
              <w:rPr>
                <w:sz w:val="20"/>
              </w:rPr>
            </w:pPr>
            <w:r>
              <w:rPr>
                <w:sz w:val="20"/>
              </w:rPr>
              <w:t>Risques mécaniques</w:t>
            </w: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r>
      <w:tr>
        <w:trPr>
          <w:trHeight w:val="678" w:hRule="atLeast"/>
        </w:trPr>
        <w:tc>
          <w:tcPr>
            <w:tcW w:w="535" w:type="dxa"/>
          </w:tcPr>
          <w:p>
            <w:pPr>
              <w:pStyle w:val="TableParagraph"/>
              <w:spacing w:before="1"/>
              <w:rPr>
                <w:b/>
                <w:sz w:val="19"/>
              </w:rPr>
            </w:pPr>
          </w:p>
          <w:p>
            <w:pPr>
              <w:pStyle w:val="TableParagraph"/>
              <w:ind w:left="107"/>
              <w:rPr>
                <w:sz w:val="20"/>
              </w:rPr>
            </w:pPr>
            <w:r>
              <w:rPr>
                <w:w w:val="99"/>
                <w:sz w:val="20"/>
              </w:rPr>
              <w:t>5</w:t>
            </w:r>
          </w:p>
        </w:tc>
        <w:tc>
          <w:tcPr>
            <w:tcW w:w="3259" w:type="dxa"/>
          </w:tcPr>
          <w:p>
            <w:pPr>
              <w:pStyle w:val="TableParagraph"/>
              <w:spacing w:before="1"/>
              <w:rPr>
                <w:b/>
                <w:sz w:val="19"/>
              </w:rPr>
            </w:pPr>
          </w:p>
          <w:p>
            <w:pPr>
              <w:pStyle w:val="TableParagraph"/>
              <w:ind w:left="104"/>
              <w:rPr>
                <w:sz w:val="20"/>
              </w:rPr>
            </w:pPr>
            <w:r>
              <w:rPr>
                <w:sz w:val="20"/>
              </w:rPr>
              <w:t>Dangers physiques</w:t>
            </w: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r>
      <w:tr>
        <w:trPr>
          <w:trHeight w:val="690" w:hRule="atLeast"/>
        </w:trPr>
        <w:tc>
          <w:tcPr>
            <w:tcW w:w="535" w:type="dxa"/>
          </w:tcPr>
          <w:p>
            <w:pPr>
              <w:pStyle w:val="TableParagraph"/>
              <w:spacing w:before="8"/>
              <w:rPr>
                <w:b/>
                <w:sz w:val="19"/>
              </w:rPr>
            </w:pPr>
          </w:p>
          <w:p>
            <w:pPr>
              <w:pStyle w:val="TableParagraph"/>
              <w:spacing w:before="1"/>
              <w:ind w:left="107"/>
              <w:rPr>
                <w:sz w:val="20"/>
              </w:rPr>
            </w:pPr>
            <w:r>
              <w:rPr>
                <w:w w:val="99"/>
                <w:sz w:val="20"/>
              </w:rPr>
              <w:t>6</w:t>
            </w:r>
          </w:p>
        </w:tc>
        <w:tc>
          <w:tcPr>
            <w:tcW w:w="3259" w:type="dxa"/>
          </w:tcPr>
          <w:p>
            <w:pPr>
              <w:pStyle w:val="TableParagraph"/>
              <w:spacing w:line="230" w:lineRule="exact"/>
              <w:ind w:left="105" w:right="18"/>
              <w:rPr>
                <w:sz w:val="20"/>
              </w:rPr>
            </w:pPr>
            <w:r>
              <w:rPr>
                <w:sz w:val="20"/>
              </w:rPr>
              <w:t>Ramollissement de la peau causé par la formation de transpiration lors du port de gants de protection</w:t>
            </w: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c>
          <w:tcPr>
            <w:tcW w:w="2268" w:type="dxa"/>
          </w:tcPr>
          <w:p>
            <w:pPr>
              <w:pStyle w:val="TableParagraph"/>
              <w:rPr>
                <w:rFonts w:ascii="Times New Roman"/>
                <w:sz w:val="18"/>
              </w:rPr>
            </w:pPr>
          </w:p>
        </w:tc>
      </w:tr>
    </w:tbl>
    <w:p>
      <w:pPr>
        <w:spacing w:line="240" w:lineRule="auto" w:before="0"/>
        <w:rPr>
          <w:b/>
          <w:sz w:val="18"/>
        </w:rPr>
      </w:pPr>
    </w:p>
    <w:p>
      <w:pPr>
        <w:spacing w:line="240" w:lineRule="auto" w:before="0"/>
        <w:rPr>
          <w:b/>
          <w:sz w:val="18"/>
        </w:rPr>
      </w:pPr>
    </w:p>
    <w:p>
      <w:pPr>
        <w:spacing w:line="240" w:lineRule="auto" w:before="0"/>
        <w:rPr>
          <w:b/>
          <w:sz w:val="25"/>
        </w:rPr>
      </w:pPr>
    </w:p>
    <w:p>
      <w:pPr>
        <w:tabs>
          <w:tab w:pos="7249" w:val="left" w:leader="none"/>
          <w:tab w:pos="13434" w:val="left" w:leader="none"/>
        </w:tabs>
        <w:spacing w:before="1"/>
        <w:ind w:left="111" w:right="0" w:firstLine="0"/>
        <w:jc w:val="left"/>
        <w:rPr>
          <w:sz w:val="18"/>
        </w:rPr>
      </w:pPr>
      <w:r>
        <w:rPr>
          <w:sz w:val="18"/>
        </w:rPr>
        <w:t>Manuel de la solution de</w:t>
      </w:r>
      <w:r>
        <w:rPr>
          <w:spacing w:val="-4"/>
          <w:sz w:val="18"/>
        </w:rPr>
        <w:t> </w:t>
      </w:r>
      <w:r>
        <w:rPr>
          <w:sz w:val="18"/>
        </w:rPr>
        <w:t>branche ARODEMS</w:t>
        <w:tab/>
        <w:t>page</w:t>
      </w:r>
      <w:r>
        <w:rPr>
          <w:spacing w:val="-2"/>
          <w:sz w:val="18"/>
        </w:rPr>
        <w:t> </w:t>
      </w:r>
      <w:r>
        <w:rPr>
          <w:sz w:val="18"/>
        </w:rPr>
        <w:t>177</w:t>
        <w:tab/>
        <w:t>version</w:t>
      </w:r>
      <w:r>
        <w:rPr>
          <w:spacing w:val="-1"/>
          <w:sz w:val="18"/>
        </w:rPr>
        <w:t> </w:t>
      </w:r>
      <w:r>
        <w:rPr>
          <w:sz w:val="18"/>
        </w:rPr>
        <w:t>01.11.2019</w:t>
      </w:r>
    </w:p>
    <w:sectPr>
      <w:type w:val="continuous"/>
      <w:pgSz w:w="16840" w:h="11910" w:orient="landscape"/>
      <w:pgMar w:top="72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2020-08-06T13:01:20Z</dcterms:created>
  <dcterms:modified xsi:type="dcterms:W3CDTF">2020-08-06T13:01:20Z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