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62B5C080" w:rsidR="004C6C8D" w:rsidRPr="00851F91" w:rsidRDefault="00AE6D6E" w:rsidP="006B7F37">
      <w:pPr>
        <w:pStyle w:val="Titre"/>
        <w:rPr>
          <w:rFonts w:ascii="Arial" w:hAnsi="Arial" w:cs="Arial"/>
          <w:b/>
          <w:bCs/>
          <w:sz w:val="30"/>
          <w:szCs w:val="30"/>
        </w:rPr>
      </w:pPr>
      <w:r w:rsidRPr="00851F91">
        <w:rPr>
          <w:rFonts w:ascii="Arial" w:hAnsi="Arial" w:cs="Arial"/>
          <w:b/>
          <w:bCs/>
          <w:sz w:val="30"/>
          <w:szCs w:val="30"/>
        </w:rPr>
        <w:t>Cahier des charges</w:t>
      </w:r>
      <w:r w:rsidR="308966B6" w:rsidRPr="00851F91">
        <w:rPr>
          <w:rFonts w:ascii="Arial" w:hAnsi="Arial" w:cs="Arial"/>
          <w:b/>
          <w:bCs/>
          <w:sz w:val="30"/>
          <w:szCs w:val="30"/>
        </w:rPr>
        <w:t xml:space="preserve"> </w:t>
      </w:r>
      <w:r w:rsidR="006416AA" w:rsidRPr="00851F91">
        <w:rPr>
          <w:rFonts w:ascii="Arial" w:hAnsi="Arial" w:cs="Arial"/>
          <w:b/>
          <w:bCs/>
          <w:sz w:val="30"/>
          <w:szCs w:val="30"/>
        </w:rPr>
        <w:t>Personne de contact pour la sécurité au travail et la protection de la santé (</w:t>
      </w:r>
      <w:r w:rsidR="308966B6" w:rsidRPr="00851F91">
        <w:rPr>
          <w:rFonts w:ascii="Arial" w:hAnsi="Arial" w:cs="Arial"/>
          <w:b/>
          <w:bCs/>
          <w:sz w:val="30"/>
          <w:szCs w:val="30"/>
        </w:rPr>
        <w:t>PERCO</w:t>
      </w:r>
      <w:r w:rsidR="006416AA" w:rsidRPr="00851F91">
        <w:rPr>
          <w:rFonts w:ascii="Arial" w:hAnsi="Arial" w:cs="Arial"/>
          <w:b/>
          <w:bCs/>
          <w:sz w:val="30"/>
          <w:szCs w:val="30"/>
        </w:rPr>
        <w:t>)</w:t>
      </w:r>
    </w:p>
    <w:p w14:paraId="71D637DA" w14:textId="17EE62C7" w:rsidR="004C6C8D" w:rsidRPr="00430AC7" w:rsidRDefault="006416AA" w:rsidP="00430AC7">
      <w:pPr>
        <w:pStyle w:val="Titre1"/>
      </w:pPr>
      <w:r w:rsidRPr="00430AC7">
        <w:t>Rôle</w:t>
      </w:r>
    </w:p>
    <w:p w14:paraId="6254BB88" w14:textId="77777777" w:rsidR="006416AA" w:rsidRPr="00851F91" w:rsidRDefault="006416AA" w:rsidP="00851F91">
      <w:pPr>
        <w:pStyle w:val="Corpsdetexte"/>
        <w:spacing w:after="0"/>
        <w:ind w:left="0"/>
        <w:jc w:val="both"/>
        <w:rPr>
          <w:sz w:val="22"/>
          <w:szCs w:val="22"/>
        </w:rPr>
      </w:pPr>
      <w:r w:rsidRPr="00851F91">
        <w:rPr>
          <w:sz w:val="22"/>
          <w:szCs w:val="22"/>
        </w:rPr>
        <w:t>Le PERCO est responsable de la Sécurité au Travail et de la Protection de la Santé (STPS) dans un secteur défini (service, site, département, etc.).</w:t>
      </w:r>
    </w:p>
    <w:p w14:paraId="1A21CE07" w14:textId="3EAF336D" w:rsidR="006416AA" w:rsidRPr="00851F91" w:rsidRDefault="006416AA" w:rsidP="00851F91">
      <w:pPr>
        <w:pStyle w:val="Corpsdetexte"/>
        <w:spacing w:after="0"/>
        <w:ind w:left="0"/>
        <w:jc w:val="both"/>
        <w:rPr>
          <w:sz w:val="22"/>
          <w:szCs w:val="22"/>
        </w:rPr>
      </w:pPr>
      <w:r w:rsidRPr="00851F91">
        <w:rPr>
          <w:sz w:val="22"/>
          <w:szCs w:val="22"/>
        </w:rPr>
        <w:t>Il agit en tant que relais opérationnel et point de contact pour les questions de sécurité et de santé, en collaboration avec le Coordinateur de Sécurité (COSE) et les responsables hiérarchiques.</w:t>
      </w:r>
    </w:p>
    <w:p w14:paraId="330D0AD8" w14:textId="4F680A94" w:rsidR="004C6C8D" w:rsidRPr="00430AC7" w:rsidRDefault="00B35236" w:rsidP="00430AC7">
      <w:pPr>
        <w:pStyle w:val="Titre1"/>
      </w:pPr>
      <w:r w:rsidRPr="00430AC7">
        <w:t xml:space="preserve">Position hiérarchique </w:t>
      </w:r>
    </w:p>
    <w:p w14:paraId="7A3E0380" w14:textId="77777777" w:rsidR="006416AA" w:rsidRPr="00851F91" w:rsidRDefault="006416AA" w:rsidP="00851F91">
      <w:pPr>
        <w:pStyle w:val="Corpsdetexte"/>
        <w:spacing w:after="0"/>
        <w:ind w:left="0"/>
        <w:jc w:val="both"/>
        <w:rPr>
          <w:sz w:val="22"/>
          <w:szCs w:val="22"/>
        </w:rPr>
      </w:pPr>
      <w:r w:rsidRPr="00851F91">
        <w:rPr>
          <w:sz w:val="22"/>
          <w:szCs w:val="22"/>
        </w:rPr>
        <w:t>Le PERCO :</w:t>
      </w:r>
    </w:p>
    <w:p w14:paraId="23600F22" w14:textId="539F68FD" w:rsidR="006416AA" w:rsidRPr="00851F91" w:rsidRDefault="006416AA" w:rsidP="00801937">
      <w:pPr>
        <w:pStyle w:val="Corpsdetexte"/>
        <w:numPr>
          <w:ilvl w:val="0"/>
          <w:numId w:val="22"/>
        </w:numPr>
        <w:ind w:left="851" w:hanging="312"/>
        <w:jc w:val="both"/>
        <w:rPr>
          <w:sz w:val="22"/>
          <w:szCs w:val="22"/>
        </w:rPr>
      </w:pPr>
      <w:r w:rsidRPr="00851F91">
        <w:rPr>
          <w:sz w:val="22"/>
          <w:szCs w:val="22"/>
        </w:rPr>
        <w:t>Est rattaché à son responsable direct pour les aspects opérationnels du secteur</w:t>
      </w:r>
      <w:r w:rsidR="00AF62F9">
        <w:rPr>
          <w:sz w:val="22"/>
          <w:szCs w:val="22"/>
        </w:rPr>
        <w:t> ;</w:t>
      </w:r>
    </w:p>
    <w:p w14:paraId="59880758" w14:textId="3720A031" w:rsidR="006416AA" w:rsidRPr="00851F91" w:rsidRDefault="006416AA" w:rsidP="00801937">
      <w:pPr>
        <w:pStyle w:val="Corpsdetexte"/>
        <w:numPr>
          <w:ilvl w:val="0"/>
          <w:numId w:val="22"/>
        </w:numPr>
        <w:ind w:left="851" w:hanging="312"/>
        <w:jc w:val="both"/>
        <w:rPr>
          <w:sz w:val="22"/>
          <w:szCs w:val="22"/>
        </w:rPr>
      </w:pPr>
      <w:r w:rsidRPr="00851F91">
        <w:rPr>
          <w:sz w:val="22"/>
          <w:szCs w:val="22"/>
        </w:rPr>
        <w:t>Dépend fonctionnellement du COSE pour toutes les questions liées à la STPS</w:t>
      </w:r>
      <w:r w:rsidR="00AF62F9">
        <w:rPr>
          <w:sz w:val="22"/>
          <w:szCs w:val="22"/>
        </w:rPr>
        <w:t> ;</w:t>
      </w:r>
    </w:p>
    <w:p w14:paraId="7F9DD0E5" w14:textId="54444140" w:rsidR="006416AA" w:rsidRPr="00851F91" w:rsidRDefault="006416AA" w:rsidP="00801937">
      <w:pPr>
        <w:pStyle w:val="Corpsdetexte"/>
        <w:numPr>
          <w:ilvl w:val="0"/>
          <w:numId w:val="22"/>
        </w:numPr>
        <w:ind w:left="851" w:hanging="312"/>
        <w:jc w:val="both"/>
        <w:rPr>
          <w:sz w:val="22"/>
          <w:szCs w:val="22"/>
        </w:rPr>
      </w:pPr>
      <w:r w:rsidRPr="00851F91">
        <w:rPr>
          <w:sz w:val="22"/>
          <w:szCs w:val="22"/>
        </w:rPr>
        <w:t>Est habilité à travailler avec les collaborateurs, les responsables hiérarchiques et, si nécessaire, les spécialistes externes (MSST) pour garantir la sécurité et la santé sur son site.</w:t>
      </w:r>
    </w:p>
    <w:p w14:paraId="4FF9514A" w14:textId="2127B569" w:rsidR="004C6C8D" w:rsidRPr="00430AC7" w:rsidRDefault="00B35236" w:rsidP="00430AC7">
      <w:pPr>
        <w:pStyle w:val="Titre1"/>
      </w:pPr>
      <w:r w:rsidRPr="00430AC7">
        <w:t xml:space="preserve">Bases </w:t>
      </w:r>
      <w:r w:rsidR="006416AA" w:rsidRPr="00430AC7">
        <w:t>légales</w:t>
      </w:r>
    </w:p>
    <w:p w14:paraId="0C892866" w14:textId="42711A47" w:rsidR="006416AA" w:rsidRPr="00851F91" w:rsidRDefault="006416AA" w:rsidP="00851F91">
      <w:pPr>
        <w:pStyle w:val="Corpsdetexte"/>
        <w:spacing w:after="0"/>
        <w:ind w:left="0"/>
        <w:jc w:val="both"/>
        <w:rPr>
          <w:sz w:val="22"/>
          <w:szCs w:val="22"/>
        </w:rPr>
      </w:pPr>
      <w:r w:rsidRPr="00851F91">
        <w:rPr>
          <w:sz w:val="22"/>
          <w:szCs w:val="22"/>
        </w:rPr>
        <w:t>Conformément à l’Ordonnance sur la Prévention des Accidents et des maladies professionnels (OPA – 823.30) et à la Directive MSST n° 6508, l’employeur est tenu de mettre en œuvre des mesures pour assurer la sécurité et la protection de la santé des collaborateurs. Dans ce cadre, la solution de branche recommande la mise en place de PERCO pour renforcer la gestion des STPS au niveau local.</w:t>
      </w:r>
    </w:p>
    <w:p w14:paraId="08EE156D" w14:textId="3253FDDD" w:rsidR="004C6C8D" w:rsidRPr="00851F91" w:rsidRDefault="00976303" w:rsidP="00430AC7">
      <w:pPr>
        <w:pStyle w:val="Titre1"/>
      </w:pPr>
      <w:r w:rsidRPr="00851F91">
        <w:t>Définition des objectifs</w:t>
      </w:r>
    </w:p>
    <w:p w14:paraId="728B25AF" w14:textId="77777777" w:rsidR="006416AA" w:rsidRPr="00851F91" w:rsidRDefault="006416AA" w:rsidP="00851F91">
      <w:pPr>
        <w:pStyle w:val="Corpsdetexte"/>
        <w:ind w:left="0"/>
        <w:jc w:val="both"/>
        <w:rPr>
          <w:sz w:val="22"/>
          <w:szCs w:val="22"/>
        </w:rPr>
      </w:pPr>
      <w:r w:rsidRPr="00851F91">
        <w:rPr>
          <w:sz w:val="22"/>
          <w:szCs w:val="22"/>
        </w:rPr>
        <w:t>Le PERCO :</w:t>
      </w:r>
    </w:p>
    <w:p w14:paraId="3ACEBADD" w14:textId="787F7868" w:rsidR="006416AA" w:rsidRPr="00851F91" w:rsidRDefault="006416AA" w:rsidP="00851F91">
      <w:pPr>
        <w:pStyle w:val="Corpsdetexte"/>
        <w:numPr>
          <w:ilvl w:val="0"/>
          <w:numId w:val="23"/>
        </w:numPr>
        <w:ind w:left="851" w:hanging="312"/>
        <w:jc w:val="both"/>
        <w:rPr>
          <w:sz w:val="22"/>
          <w:szCs w:val="22"/>
        </w:rPr>
      </w:pPr>
      <w:r w:rsidRPr="00851F91">
        <w:rPr>
          <w:sz w:val="22"/>
          <w:szCs w:val="22"/>
        </w:rPr>
        <w:t>Contribue à garantir la sécurité et la protection de la santé sur son site, en appliquant les règles et bonnes pratiques en matière de STPS</w:t>
      </w:r>
      <w:r w:rsidR="00851F91">
        <w:rPr>
          <w:sz w:val="22"/>
          <w:szCs w:val="22"/>
        </w:rPr>
        <w:t> ;</w:t>
      </w:r>
    </w:p>
    <w:p w14:paraId="54626B61" w14:textId="05B699EE" w:rsidR="006416AA" w:rsidRPr="00851F91" w:rsidRDefault="006416AA" w:rsidP="00851F91">
      <w:pPr>
        <w:pStyle w:val="Corpsdetexte"/>
        <w:numPr>
          <w:ilvl w:val="0"/>
          <w:numId w:val="23"/>
        </w:numPr>
        <w:ind w:left="851" w:hanging="312"/>
        <w:jc w:val="both"/>
        <w:rPr>
          <w:sz w:val="22"/>
          <w:szCs w:val="22"/>
        </w:rPr>
      </w:pPr>
      <w:r w:rsidRPr="00851F91">
        <w:rPr>
          <w:sz w:val="22"/>
          <w:szCs w:val="22"/>
        </w:rPr>
        <w:t xml:space="preserve">Identifie les </w:t>
      </w:r>
      <w:proofErr w:type="gramStart"/>
      <w:r w:rsidRPr="00851F91">
        <w:rPr>
          <w:sz w:val="22"/>
          <w:szCs w:val="22"/>
        </w:rPr>
        <w:t>risques potentiels</w:t>
      </w:r>
      <w:proofErr w:type="gramEnd"/>
      <w:r w:rsidRPr="00851F91">
        <w:rPr>
          <w:sz w:val="22"/>
          <w:szCs w:val="22"/>
        </w:rPr>
        <w:t xml:space="preserve"> et participe à leur prévention</w:t>
      </w:r>
      <w:r w:rsidR="00851F91">
        <w:rPr>
          <w:sz w:val="22"/>
          <w:szCs w:val="22"/>
        </w:rPr>
        <w:t> ;</w:t>
      </w:r>
    </w:p>
    <w:p w14:paraId="3AECBE1C" w14:textId="0DBAD4FA" w:rsidR="006416AA" w:rsidRPr="00851F91" w:rsidRDefault="006416AA" w:rsidP="00851F91">
      <w:pPr>
        <w:pStyle w:val="Corpsdetexte"/>
        <w:numPr>
          <w:ilvl w:val="0"/>
          <w:numId w:val="23"/>
        </w:numPr>
        <w:ind w:left="851" w:hanging="312"/>
        <w:jc w:val="both"/>
        <w:rPr>
          <w:sz w:val="22"/>
          <w:szCs w:val="22"/>
        </w:rPr>
      </w:pPr>
      <w:r w:rsidRPr="00851F91">
        <w:rPr>
          <w:sz w:val="22"/>
          <w:szCs w:val="22"/>
        </w:rPr>
        <w:t>Sensibilise les collaborateurs aux enjeux de la sécurité et de la santé</w:t>
      </w:r>
      <w:r w:rsidR="00851F91">
        <w:rPr>
          <w:sz w:val="22"/>
          <w:szCs w:val="22"/>
        </w:rPr>
        <w:t> ;</w:t>
      </w:r>
    </w:p>
    <w:p w14:paraId="384D1F2A" w14:textId="4E94BB92" w:rsidR="006416AA" w:rsidRPr="00851F91" w:rsidRDefault="006416AA" w:rsidP="00851F91">
      <w:pPr>
        <w:pStyle w:val="Corpsdetexte"/>
        <w:numPr>
          <w:ilvl w:val="0"/>
          <w:numId w:val="23"/>
        </w:numPr>
        <w:ind w:left="851" w:hanging="312"/>
        <w:jc w:val="both"/>
        <w:rPr>
          <w:sz w:val="22"/>
          <w:szCs w:val="22"/>
        </w:rPr>
      </w:pPr>
      <w:r w:rsidRPr="00851F91">
        <w:rPr>
          <w:sz w:val="22"/>
          <w:szCs w:val="22"/>
        </w:rPr>
        <w:t>Collabore à la mise en œuvre et au suivi des mesures définies dans le cadre du concept de sécurité de l’établissement.</w:t>
      </w:r>
    </w:p>
    <w:p w14:paraId="2AF090CA" w14:textId="1555458D" w:rsidR="00AC205B" w:rsidRPr="00430AC7" w:rsidRDefault="00AC205B" w:rsidP="00430AC7">
      <w:pPr>
        <w:pStyle w:val="Titre1"/>
      </w:pPr>
      <w:r w:rsidRPr="00430AC7">
        <w:t>Tâches, compétences, responsabilités</w:t>
      </w:r>
    </w:p>
    <w:p w14:paraId="2FBF5BCC" w14:textId="4F873DA4" w:rsidR="006416AA" w:rsidRPr="00851F91" w:rsidRDefault="006416AA" w:rsidP="00F15A3E">
      <w:pPr>
        <w:pStyle w:val="Corpsdetexte"/>
        <w:numPr>
          <w:ilvl w:val="0"/>
          <w:numId w:val="10"/>
        </w:numPr>
        <w:spacing w:before="120"/>
        <w:ind w:left="850" w:hanging="357"/>
        <w:jc w:val="both"/>
        <w:rPr>
          <w:rFonts w:eastAsiaTheme="minorEastAsia"/>
          <w:b/>
          <w:bCs/>
          <w:sz w:val="22"/>
          <w:szCs w:val="22"/>
        </w:rPr>
      </w:pPr>
      <w:r w:rsidRPr="00851F91">
        <w:rPr>
          <w:rFonts w:eastAsiaTheme="minorEastAsia"/>
          <w:b/>
          <w:bCs/>
          <w:sz w:val="22"/>
          <w:szCs w:val="22"/>
        </w:rPr>
        <w:t xml:space="preserve">Mise en œuvre et suivi du concept MSST </w:t>
      </w:r>
    </w:p>
    <w:p w14:paraId="76B1F9E9" w14:textId="538936FD" w:rsidR="00512BEA" w:rsidRPr="00851F91" w:rsidRDefault="00512BEA" w:rsidP="00512BEA">
      <w:r w:rsidRPr="00851F91">
        <w:t>Le PERCO :</w:t>
      </w:r>
    </w:p>
    <w:p w14:paraId="51356539" w14:textId="5E94C8B8" w:rsidR="00512BEA" w:rsidRPr="00851F91" w:rsidRDefault="00512BEA" w:rsidP="00851F91">
      <w:pPr>
        <w:pStyle w:val="Corpsdetexte"/>
        <w:numPr>
          <w:ilvl w:val="0"/>
          <w:numId w:val="25"/>
        </w:numPr>
        <w:ind w:left="851" w:hanging="312"/>
        <w:jc w:val="both"/>
        <w:rPr>
          <w:sz w:val="22"/>
          <w:szCs w:val="22"/>
        </w:rPr>
      </w:pPr>
      <w:r w:rsidRPr="00851F91">
        <w:rPr>
          <w:sz w:val="22"/>
          <w:szCs w:val="22"/>
        </w:rPr>
        <w:t xml:space="preserve">Assiste le COSE dans la mise en place et l’actualisation du concept de sécurité pour </w:t>
      </w:r>
      <w:proofErr w:type="gramStart"/>
      <w:r w:rsidRPr="00851F91">
        <w:rPr>
          <w:sz w:val="22"/>
          <w:szCs w:val="22"/>
        </w:rPr>
        <w:t>son</w:t>
      </w:r>
      <w:proofErr w:type="gramEnd"/>
      <w:r w:rsidRPr="00851F91">
        <w:rPr>
          <w:sz w:val="22"/>
          <w:szCs w:val="22"/>
        </w:rPr>
        <w:t xml:space="preserve"> secteur</w:t>
      </w:r>
      <w:r w:rsidR="00851F91">
        <w:rPr>
          <w:sz w:val="22"/>
          <w:szCs w:val="22"/>
        </w:rPr>
        <w:t> ;</w:t>
      </w:r>
    </w:p>
    <w:p w14:paraId="087926B5" w14:textId="6B3DC0B8" w:rsidR="00512BEA" w:rsidRPr="00851F91" w:rsidRDefault="00512BEA" w:rsidP="00851F91">
      <w:pPr>
        <w:pStyle w:val="Corpsdetexte"/>
        <w:numPr>
          <w:ilvl w:val="0"/>
          <w:numId w:val="25"/>
        </w:numPr>
        <w:ind w:left="851" w:hanging="312"/>
        <w:jc w:val="both"/>
        <w:rPr>
          <w:sz w:val="22"/>
          <w:szCs w:val="22"/>
        </w:rPr>
      </w:pPr>
      <w:r w:rsidRPr="00851F91">
        <w:rPr>
          <w:sz w:val="22"/>
          <w:szCs w:val="22"/>
        </w:rPr>
        <w:t>Identifie et signale les comportements dangereux ; interrompt toute activité présentant un risque grave</w:t>
      </w:r>
      <w:r w:rsidR="00851F91">
        <w:rPr>
          <w:sz w:val="22"/>
          <w:szCs w:val="22"/>
        </w:rPr>
        <w:t> ;</w:t>
      </w:r>
    </w:p>
    <w:p w14:paraId="2ACEAFEB" w14:textId="23504D69" w:rsidR="00851F91" w:rsidRDefault="00512BEA" w:rsidP="00851F91">
      <w:pPr>
        <w:pStyle w:val="Corpsdetexte"/>
        <w:numPr>
          <w:ilvl w:val="0"/>
          <w:numId w:val="25"/>
        </w:numPr>
        <w:ind w:left="851" w:hanging="312"/>
        <w:jc w:val="both"/>
        <w:rPr>
          <w:sz w:val="22"/>
          <w:szCs w:val="22"/>
        </w:rPr>
      </w:pPr>
      <w:r w:rsidRPr="00851F91">
        <w:rPr>
          <w:sz w:val="22"/>
          <w:szCs w:val="22"/>
        </w:rPr>
        <w:t>Répond aux questions relatives à la STPS ou transmet les demandes au COSE ou aux experts compétents</w:t>
      </w:r>
      <w:r w:rsidR="00851F91">
        <w:rPr>
          <w:sz w:val="22"/>
          <w:szCs w:val="22"/>
        </w:rPr>
        <w:t>.</w:t>
      </w:r>
    </w:p>
    <w:p w14:paraId="5AB67788" w14:textId="77777777" w:rsidR="00851F91" w:rsidRDefault="00851F91">
      <w:r>
        <w:br w:type="page"/>
      </w:r>
    </w:p>
    <w:p w14:paraId="080C75D1" w14:textId="7A80B497" w:rsidR="00B36A37" w:rsidRPr="00851F91" w:rsidRDefault="00512BEA" w:rsidP="00F15A3E">
      <w:pPr>
        <w:pStyle w:val="Corpsdetexte"/>
        <w:numPr>
          <w:ilvl w:val="0"/>
          <w:numId w:val="10"/>
        </w:numPr>
        <w:spacing w:before="120"/>
        <w:ind w:left="850" w:hanging="357"/>
        <w:jc w:val="both"/>
        <w:rPr>
          <w:rFonts w:eastAsiaTheme="minorEastAsia"/>
          <w:b/>
          <w:bCs/>
          <w:sz w:val="22"/>
          <w:szCs w:val="22"/>
        </w:rPr>
      </w:pPr>
      <w:r w:rsidRPr="00851F91">
        <w:rPr>
          <w:rFonts w:eastAsiaTheme="minorEastAsia"/>
          <w:b/>
          <w:bCs/>
          <w:sz w:val="22"/>
          <w:szCs w:val="22"/>
        </w:rPr>
        <w:lastRenderedPageBreak/>
        <w:t>Contrôle et évaluation des risques</w:t>
      </w:r>
    </w:p>
    <w:p w14:paraId="785ECB53" w14:textId="0571212B" w:rsidR="00512BEA" w:rsidRPr="00851F91" w:rsidRDefault="00512BEA" w:rsidP="00512BEA">
      <w:r w:rsidRPr="00851F91">
        <w:t xml:space="preserve">Le PERCO : </w:t>
      </w:r>
    </w:p>
    <w:p w14:paraId="5AEE3598" w14:textId="5CD8D70E" w:rsidR="00512BEA" w:rsidRPr="00851F91" w:rsidRDefault="00512BEA" w:rsidP="00851F91">
      <w:pPr>
        <w:pStyle w:val="Corpsdetexte"/>
        <w:numPr>
          <w:ilvl w:val="0"/>
          <w:numId w:val="25"/>
        </w:numPr>
        <w:ind w:left="851" w:hanging="312"/>
        <w:jc w:val="both"/>
        <w:rPr>
          <w:sz w:val="22"/>
          <w:szCs w:val="22"/>
        </w:rPr>
      </w:pPr>
      <w:r w:rsidRPr="00851F91">
        <w:rPr>
          <w:sz w:val="22"/>
          <w:szCs w:val="22"/>
        </w:rPr>
        <w:t>Participe aux audits de sécurité en collaboration avec le COSE ou le représente si nécessaire</w:t>
      </w:r>
      <w:r w:rsidR="00851F91">
        <w:rPr>
          <w:sz w:val="22"/>
          <w:szCs w:val="22"/>
        </w:rPr>
        <w:t> ;</w:t>
      </w:r>
    </w:p>
    <w:p w14:paraId="7F8AF892" w14:textId="7860CE82" w:rsidR="00512BEA" w:rsidRPr="00851F91" w:rsidRDefault="00512BEA" w:rsidP="00851F91">
      <w:pPr>
        <w:pStyle w:val="Corpsdetexte"/>
        <w:numPr>
          <w:ilvl w:val="0"/>
          <w:numId w:val="25"/>
        </w:numPr>
        <w:ind w:left="851" w:hanging="312"/>
        <w:jc w:val="both"/>
        <w:rPr>
          <w:sz w:val="22"/>
          <w:szCs w:val="22"/>
        </w:rPr>
      </w:pPr>
      <w:r w:rsidRPr="00851F91">
        <w:rPr>
          <w:sz w:val="22"/>
          <w:szCs w:val="22"/>
        </w:rPr>
        <w:t>Réalise régulièrement des contrôles des situations de travail à l’aide de moyens simples (listes de contrôle, tableau des phénomènes dangereux)</w:t>
      </w:r>
      <w:r w:rsidR="00851F91">
        <w:rPr>
          <w:sz w:val="22"/>
          <w:szCs w:val="22"/>
        </w:rPr>
        <w:t> ;</w:t>
      </w:r>
    </w:p>
    <w:p w14:paraId="1FA38FF3" w14:textId="10C635A5" w:rsidR="00512BEA" w:rsidRPr="00851F91" w:rsidRDefault="00512BEA" w:rsidP="00851F91">
      <w:pPr>
        <w:pStyle w:val="Corpsdetexte"/>
        <w:numPr>
          <w:ilvl w:val="0"/>
          <w:numId w:val="25"/>
        </w:numPr>
        <w:ind w:left="851" w:hanging="312"/>
        <w:jc w:val="both"/>
        <w:rPr>
          <w:sz w:val="22"/>
          <w:szCs w:val="22"/>
        </w:rPr>
      </w:pPr>
      <w:r w:rsidRPr="00851F91">
        <w:rPr>
          <w:sz w:val="22"/>
          <w:szCs w:val="22"/>
        </w:rPr>
        <w:t>Documente les évaluations des risques et propose des mesures correctives aux responsables.</w:t>
      </w:r>
    </w:p>
    <w:p w14:paraId="3BAA8895" w14:textId="27F09519" w:rsidR="00B36A37" w:rsidRPr="00851F91" w:rsidRDefault="00512BEA" w:rsidP="00F15A3E">
      <w:pPr>
        <w:pStyle w:val="Corpsdetexte"/>
        <w:numPr>
          <w:ilvl w:val="0"/>
          <w:numId w:val="10"/>
        </w:numPr>
        <w:spacing w:before="120"/>
        <w:ind w:left="828" w:hanging="357"/>
        <w:jc w:val="both"/>
        <w:rPr>
          <w:rFonts w:eastAsiaTheme="minorEastAsia"/>
          <w:b/>
          <w:bCs/>
          <w:sz w:val="22"/>
          <w:szCs w:val="22"/>
        </w:rPr>
      </w:pPr>
      <w:r w:rsidRPr="00851F91">
        <w:rPr>
          <w:rFonts w:eastAsiaTheme="minorEastAsia"/>
          <w:b/>
          <w:bCs/>
          <w:sz w:val="22"/>
          <w:szCs w:val="22"/>
        </w:rPr>
        <w:t>P</w:t>
      </w:r>
      <w:r w:rsidR="00B36A37" w:rsidRPr="00851F91">
        <w:rPr>
          <w:rFonts w:eastAsiaTheme="minorEastAsia"/>
          <w:b/>
          <w:bCs/>
          <w:sz w:val="22"/>
          <w:szCs w:val="22"/>
        </w:rPr>
        <w:t>romotion du comportement conforme à la sécurité (formation, information, exemplarité)</w:t>
      </w:r>
      <w:r w:rsidR="00D94183" w:rsidRPr="00851F91">
        <w:rPr>
          <w:rFonts w:eastAsiaTheme="minorEastAsia"/>
          <w:b/>
          <w:bCs/>
          <w:sz w:val="22"/>
          <w:szCs w:val="22"/>
        </w:rPr>
        <w:t> </w:t>
      </w:r>
    </w:p>
    <w:p w14:paraId="0679A7C1" w14:textId="648CF36D" w:rsidR="00512BEA" w:rsidRPr="00851F91" w:rsidRDefault="00512BEA" w:rsidP="00512BEA">
      <w:r w:rsidRPr="00851F91">
        <w:t xml:space="preserve">Le PERCO : </w:t>
      </w:r>
    </w:p>
    <w:p w14:paraId="284375E6" w14:textId="0441A4CB" w:rsidR="00512BEA" w:rsidRPr="00851F91" w:rsidRDefault="00512BEA" w:rsidP="00851F91">
      <w:pPr>
        <w:pStyle w:val="Corpsdetexte"/>
        <w:numPr>
          <w:ilvl w:val="0"/>
          <w:numId w:val="25"/>
        </w:numPr>
        <w:ind w:left="851" w:hanging="312"/>
        <w:jc w:val="both"/>
        <w:rPr>
          <w:sz w:val="22"/>
          <w:szCs w:val="22"/>
        </w:rPr>
      </w:pPr>
      <w:r w:rsidRPr="00851F91">
        <w:rPr>
          <w:sz w:val="22"/>
          <w:szCs w:val="22"/>
        </w:rPr>
        <w:t>Dispense des formations STPS spécifiques aux collaborateurs de son secteur, en adaptant les messages à son public</w:t>
      </w:r>
      <w:r w:rsidR="00851F91">
        <w:rPr>
          <w:sz w:val="22"/>
          <w:szCs w:val="22"/>
        </w:rPr>
        <w:t> ;</w:t>
      </w:r>
    </w:p>
    <w:p w14:paraId="3F0EC535" w14:textId="786105D1" w:rsidR="00512BEA" w:rsidRPr="00851F91" w:rsidRDefault="00512BEA" w:rsidP="00851F91">
      <w:pPr>
        <w:pStyle w:val="Corpsdetexte"/>
        <w:numPr>
          <w:ilvl w:val="0"/>
          <w:numId w:val="25"/>
        </w:numPr>
        <w:ind w:left="851" w:hanging="312"/>
        <w:jc w:val="both"/>
        <w:rPr>
          <w:sz w:val="22"/>
          <w:szCs w:val="22"/>
        </w:rPr>
      </w:pPr>
      <w:r w:rsidRPr="00851F91">
        <w:rPr>
          <w:sz w:val="22"/>
          <w:szCs w:val="22"/>
        </w:rPr>
        <w:t>Adopte un comportement exemplaire en respectant les règles de sécurité et de santé au travail</w:t>
      </w:r>
      <w:r w:rsidR="00851F91">
        <w:rPr>
          <w:sz w:val="22"/>
          <w:szCs w:val="22"/>
        </w:rPr>
        <w:t> ;</w:t>
      </w:r>
    </w:p>
    <w:p w14:paraId="06D9B786" w14:textId="41083E06" w:rsidR="00512BEA" w:rsidRPr="00851F91" w:rsidRDefault="00512BEA" w:rsidP="00851F91">
      <w:pPr>
        <w:pStyle w:val="Corpsdetexte"/>
        <w:numPr>
          <w:ilvl w:val="0"/>
          <w:numId w:val="25"/>
        </w:numPr>
        <w:ind w:left="851" w:hanging="312"/>
        <w:jc w:val="both"/>
        <w:rPr>
          <w:sz w:val="22"/>
          <w:szCs w:val="22"/>
        </w:rPr>
      </w:pPr>
      <w:r w:rsidRPr="00851F91">
        <w:rPr>
          <w:sz w:val="22"/>
          <w:szCs w:val="22"/>
        </w:rPr>
        <w:t>Sensibilise les collaborateurs et la direction sur l’importance des règles de sécurité, en favorisant leur adhésion et leur implication.</w:t>
      </w:r>
    </w:p>
    <w:p w14:paraId="5DA5C8AF" w14:textId="78D05870" w:rsidR="00B36A37" w:rsidRPr="00851F91" w:rsidRDefault="00512BEA" w:rsidP="00F15A3E">
      <w:pPr>
        <w:pStyle w:val="Corpsdetexte"/>
        <w:numPr>
          <w:ilvl w:val="0"/>
          <w:numId w:val="10"/>
        </w:numPr>
        <w:spacing w:before="120"/>
        <w:ind w:left="828" w:hanging="357"/>
        <w:jc w:val="both"/>
        <w:rPr>
          <w:rFonts w:eastAsiaTheme="minorEastAsia"/>
          <w:b/>
          <w:bCs/>
          <w:sz w:val="22"/>
          <w:szCs w:val="22"/>
        </w:rPr>
      </w:pPr>
      <w:r w:rsidRPr="00851F91">
        <w:rPr>
          <w:rFonts w:eastAsiaTheme="minorEastAsia"/>
          <w:b/>
          <w:bCs/>
          <w:sz w:val="22"/>
          <w:szCs w:val="22"/>
        </w:rPr>
        <w:t>G</w:t>
      </w:r>
      <w:r w:rsidR="00B36A37" w:rsidRPr="00851F91">
        <w:rPr>
          <w:rFonts w:eastAsiaTheme="minorEastAsia"/>
          <w:b/>
          <w:bCs/>
          <w:sz w:val="22"/>
          <w:szCs w:val="22"/>
        </w:rPr>
        <w:t xml:space="preserve">estion </w:t>
      </w:r>
      <w:r w:rsidRPr="00851F91">
        <w:rPr>
          <w:rFonts w:eastAsiaTheme="minorEastAsia"/>
          <w:b/>
          <w:bCs/>
          <w:sz w:val="22"/>
          <w:szCs w:val="22"/>
        </w:rPr>
        <w:t>des équipements et infrastructures</w:t>
      </w:r>
    </w:p>
    <w:p w14:paraId="2FBFF343" w14:textId="1304B835" w:rsidR="00512BEA" w:rsidRPr="00851F91" w:rsidRDefault="00512BEA" w:rsidP="00512BEA">
      <w:r w:rsidRPr="00851F91">
        <w:t xml:space="preserve">Le PERCO : </w:t>
      </w:r>
    </w:p>
    <w:p w14:paraId="5E4754B2" w14:textId="5FC0F6AB" w:rsidR="00512BEA" w:rsidRPr="00851F91" w:rsidRDefault="00512BEA" w:rsidP="00851F91">
      <w:pPr>
        <w:pStyle w:val="Corpsdetexte"/>
        <w:numPr>
          <w:ilvl w:val="0"/>
          <w:numId w:val="25"/>
        </w:numPr>
        <w:ind w:left="851" w:hanging="312"/>
        <w:jc w:val="both"/>
        <w:rPr>
          <w:sz w:val="22"/>
          <w:szCs w:val="22"/>
        </w:rPr>
      </w:pPr>
      <w:r w:rsidRPr="00851F91">
        <w:rPr>
          <w:sz w:val="22"/>
          <w:szCs w:val="22"/>
        </w:rPr>
        <w:t>Contrôle la disponibilité et l’état des équipements de protection individuelle (EPI), ainsi que du matériel de sécurité (extincteurs, alarmes, trousses de secours)</w:t>
      </w:r>
      <w:r w:rsidR="00851F91">
        <w:rPr>
          <w:sz w:val="22"/>
          <w:szCs w:val="22"/>
        </w:rPr>
        <w:t> ;</w:t>
      </w:r>
    </w:p>
    <w:p w14:paraId="718914D7" w14:textId="657D5938" w:rsidR="00512BEA" w:rsidRPr="00851F91" w:rsidRDefault="00512BEA" w:rsidP="00851F91">
      <w:pPr>
        <w:pStyle w:val="Corpsdetexte"/>
        <w:numPr>
          <w:ilvl w:val="0"/>
          <w:numId w:val="25"/>
        </w:numPr>
        <w:ind w:left="851" w:hanging="312"/>
        <w:jc w:val="both"/>
        <w:rPr>
          <w:sz w:val="22"/>
          <w:szCs w:val="22"/>
        </w:rPr>
      </w:pPr>
      <w:r w:rsidRPr="00851F91">
        <w:rPr>
          <w:sz w:val="22"/>
          <w:szCs w:val="22"/>
        </w:rPr>
        <w:t>S’assure que la maintenance des installations, appareils et équipements de sécurité est réalisée dans les délais impartis</w:t>
      </w:r>
      <w:r w:rsidR="00851F91">
        <w:rPr>
          <w:sz w:val="22"/>
          <w:szCs w:val="22"/>
        </w:rPr>
        <w:t> ;</w:t>
      </w:r>
    </w:p>
    <w:p w14:paraId="401201AA" w14:textId="21C15613" w:rsidR="00512BEA" w:rsidRPr="00851F91" w:rsidRDefault="00512BEA" w:rsidP="00851F91">
      <w:pPr>
        <w:pStyle w:val="Corpsdetexte"/>
        <w:numPr>
          <w:ilvl w:val="0"/>
          <w:numId w:val="25"/>
        </w:numPr>
        <w:ind w:left="851" w:hanging="312"/>
        <w:jc w:val="both"/>
        <w:rPr>
          <w:sz w:val="22"/>
          <w:szCs w:val="22"/>
        </w:rPr>
      </w:pPr>
      <w:r w:rsidRPr="00851F91">
        <w:rPr>
          <w:sz w:val="22"/>
          <w:szCs w:val="22"/>
        </w:rPr>
        <w:t>Participe à l’évaluation des infrastructures, équipements et substances dangereuses présentes sur le site.</w:t>
      </w:r>
    </w:p>
    <w:p w14:paraId="0E27B00A" w14:textId="28DB040A" w:rsidR="004C6C8D" w:rsidRPr="00851F91" w:rsidRDefault="00522652" w:rsidP="00F15A3E">
      <w:pPr>
        <w:pStyle w:val="Corpsdetexte"/>
        <w:numPr>
          <w:ilvl w:val="0"/>
          <w:numId w:val="10"/>
        </w:numPr>
        <w:spacing w:before="120"/>
        <w:ind w:left="828" w:hanging="357"/>
        <w:jc w:val="both"/>
        <w:rPr>
          <w:b/>
          <w:sz w:val="22"/>
          <w:szCs w:val="22"/>
        </w:rPr>
      </w:pPr>
      <w:r w:rsidRPr="00851F91">
        <w:rPr>
          <w:rFonts w:eastAsiaTheme="minorEastAsia"/>
          <w:b/>
          <w:sz w:val="22"/>
          <w:szCs w:val="22"/>
        </w:rPr>
        <w:t>Organisation en cas</w:t>
      </w:r>
      <w:r w:rsidR="00B36A37" w:rsidRPr="00851F91">
        <w:rPr>
          <w:rFonts w:eastAsiaTheme="minorEastAsia"/>
          <w:b/>
          <w:bCs/>
          <w:sz w:val="22"/>
          <w:szCs w:val="22"/>
        </w:rPr>
        <w:t xml:space="preserve"> d’urgence</w:t>
      </w:r>
    </w:p>
    <w:p w14:paraId="6C75A249" w14:textId="433B31CC" w:rsidR="00522652" w:rsidRPr="00851F91" w:rsidRDefault="00522652" w:rsidP="00851F91">
      <w:r w:rsidRPr="00851F91">
        <w:t xml:space="preserve">Le PERCO : </w:t>
      </w:r>
    </w:p>
    <w:p w14:paraId="4AF41BEF" w14:textId="4ABD39AB" w:rsidR="00522652" w:rsidRPr="00851F91" w:rsidRDefault="00522652" w:rsidP="00851F91">
      <w:pPr>
        <w:pStyle w:val="Corpsdetexte"/>
        <w:numPr>
          <w:ilvl w:val="0"/>
          <w:numId w:val="25"/>
        </w:numPr>
        <w:ind w:left="851" w:hanging="312"/>
        <w:jc w:val="both"/>
        <w:rPr>
          <w:sz w:val="22"/>
          <w:szCs w:val="22"/>
        </w:rPr>
      </w:pPr>
      <w:r w:rsidRPr="00851F91">
        <w:rPr>
          <w:sz w:val="22"/>
          <w:szCs w:val="22"/>
        </w:rPr>
        <w:t>Contribue à la mise à jour du plan d’urgence (incendies, accidents, etc.) en collaboration avec le COSE</w:t>
      </w:r>
      <w:r w:rsidR="00851F91">
        <w:rPr>
          <w:sz w:val="22"/>
          <w:szCs w:val="22"/>
        </w:rPr>
        <w:t> ;</w:t>
      </w:r>
    </w:p>
    <w:p w14:paraId="11E06BA8" w14:textId="0396FE6D" w:rsidR="00522652" w:rsidRPr="00851F91" w:rsidRDefault="00522652" w:rsidP="00851F91">
      <w:pPr>
        <w:pStyle w:val="Corpsdetexte"/>
        <w:numPr>
          <w:ilvl w:val="0"/>
          <w:numId w:val="25"/>
        </w:numPr>
        <w:ind w:left="851" w:hanging="312"/>
        <w:jc w:val="both"/>
        <w:rPr>
          <w:sz w:val="22"/>
          <w:szCs w:val="22"/>
        </w:rPr>
      </w:pPr>
      <w:r w:rsidRPr="00851F91">
        <w:rPr>
          <w:sz w:val="22"/>
          <w:szCs w:val="22"/>
        </w:rPr>
        <w:t>Forme les collaborateurs sur les procédures à suivre en cas d’urgence et s’assure que ces dernières sont connues et comprises</w:t>
      </w:r>
      <w:r w:rsidR="00851F91">
        <w:rPr>
          <w:sz w:val="22"/>
          <w:szCs w:val="22"/>
        </w:rPr>
        <w:t> ;</w:t>
      </w:r>
    </w:p>
    <w:p w14:paraId="698EB89D" w14:textId="33B126F7" w:rsidR="00522652" w:rsidRPr="00851F91" w:rsidRDefault="00522652" w:rsidP="00851F91">
      <w:pPr>
        <w:pStyle w:val="Corpsdetexte"/>
        <w:numPr>
          <w:ilvl w:val="0"/>
          <w:numId w:val="25"/>
        </w:numPr>
        <w:ind w:left="851" w:hanging="312"/>
        <w:jc w:val="both"/>
        <w:rPr>
          <w:sz w:val="22"/>
          <w:szCs w:val="22"/>
        </w:rPr>
      </w:pPr>
      <w:r w:rsidRPr="00851F91">
        <w:rPr>
          <w:sz w:val="22"/>
          <w:szCs w:val="22"/>
        </w:rPr>
        <w:t>Vérifie régulièrement la disponibilité et la mise à jour des consignes d’urgence et des supports d’information associés.</w:t>
      </w:r>
    </w:p>
    <w:p w14:paraId="4BEFED3E" w14:textId="7CAE805B" w:rsidR="00522652" w:rsidRPr="00851F91" w:rsidRDefault="00522652" w:rsidP="00522652">
      <w:pPr>
        <w:pStyle w:val="Corpsdetexte"/>
        <w:numPr>
          <w:ilvl w:val="0"/>
          <w:numId w:val="10"/>
        </w:numPr>
        <w:spacing w:before="120"/>
        <w:ind w:left="828" w:hanging="357"/>
        <w:jc w:val="both"/>
        <w:rPr>
          <w:rFonts w:eastAsiaTheme="minorEastAsia"/>
          <w:b/>
          <w:sz w:val="22"/>
          <w:szCs w:val="22"/>
        </w:rPr>
      </w:pPr>
      <w:r w:rsidRPr="00851F91">
        <w:rPr>
          <w:rFonts w:eastAsiaTheme="minorEastAsia"/>
          <w:b/>
          <w:sz w:val="22"/>
          <w:szCs w:val="22"/>
        </w:rPr>
        <w:t xml:space="preserve">Documentation et ressources </w:t>
      </w:r>
    </w:p>
    <w:p w14:paraId="0954CBDE" w14:textId="6ED73225" w:rsidR="00522652" w:rsidRPr="00851F91" w:rsidRDefault="00522652" w:rsidP="00522652">
      <w:r w:rsidRPr="00851F91">
        <w:t xml:space="preserve">Le PERCO : </w:t>
      </w:r>
    </w:p>
    <w:p w14:paraId="64FBD600" w14:textId="589EE2C8" w:rsidR="00522652" w:rsidRPr="00851F91" w:rsidRDefault="00522652" w:rsidP="00851F91">
      <w:pPr>
        <w:pStyle w:val="Corpsdetexte"/>
        <w:numPr>
          <w:ilvl w:val="0"/>
          <w:numId w:val="25"/>
        </w:numPr>
        <w:ind w:left="851" w:hanging="312"/>
        <w:jc w:val="both"/>
        <w:rPr>
          <w:sz w:val="22"/>
          <w:szCs w:val="22"/>
        </w:rPr>
      </w:pPr>
      <w:r w:rsidRPr="00851F91">
        <w:rPr>
          <w:sz w:val="22"/>
          <w:szCs w:val="22"/>
        </w:rPr>
        <w:t>Met à disposition les documents et ressources pertinents en matière de sécurité (publications SolBra, MSST, CFST, Suva)</w:t>
      </w:r>
      <w:r w:rsidR="00851F91">
        <w:rPr>
          <w:sz w:val="22"/>
          <w:szCs w:val="22"/>
        </w:rPr>
        <w:t> ;</w:t>
      </w:r>
    </w:p>
    <w:p w14:paraId="2C4DB67C" w14:textId="6D793775" w:rsidR="00522652" w:rsidRPr="00851F91" w:rsidRDefault="00522652" w:rsidP="00851F91">
      <w:pPr>
        <w:pStyle w:val="Corpsdetexte"/>
        <w:numPr>
          <w:ilvl w:val="0"/>
          <w:numId w:val="25"/>
        </w:numPr>
        <w:ind w:left="851" w:hanging="312"/>
        <w:jc w:val="both"/>
        <w:rPr>
          <w:sz w:val="22"/>
          <w:szCs w:val="22"/>
        </w:rPr>
      </w:pPr>
      <w:r w:rsidRPr="00851F91">
        <w:rPr>
          <w:sz w:val="22"/>
          <w:szCs w:val="22"/>
        </w:rPr>
        <w:t>Documente toutes les activités liées à la sécurité sur son site, notamment les contrôles, formations et incidents</w:t>
      </w:r>
      <w:r w:rsidR="00851F91">
        <w:rPr>
          <w:sz w:val="22"/>
          <w:szCs w:val="22"/>
        </w:rPr>
        <w:t> ;</w:t>
      </w:r>
    </w:p>
    <w:p w14:paraId="3C5E8FE2" w14:textId="14495951" w:rsidR="00851F91" w:rsidRDefault="00522652" w:rsidP="00851F91">
      <w:pPr>
        <w:pStyle w:val="Corpsdetexte"/>
        <w:numPr>
          <w:ilvl w:val="0"/>
          <w:numId w:val="25"/>
        </w:numPr>
        <w:ind w:left="851" w:hanging="312"/>
        <w:jc w:val="both"/>
        <w:rPr>
          <w:sz w:val="22"/>
          <w:szCs w:val="22"/>
        </w:rPr>
      </w:pPr>
      <w:r w:rsidRPr="00851F91">
        <w:rPr>
          <w:sz w:val="22"/>
          <w:szCs w:val="22"/>
        </w:rPr>
        <w:t>Est en veille sur les mises à jour des ressources disponibles (sites internet Suva, CFST, etc.) et en informe les collaborateurs.</w:t>
      </w:r>
    </w:p>
    <w:p w14:paraId="5CF445AD" w14:textId="77777777" w:rsidR="00851F91" w:rsidRDefault="00851F91">
      <w:r>
        <w:br w:type="page"/>
      </w:r>
    </w:p>
    <w:p w14:paraId="12C2ACF7" w14:textId="6A63BC2F" w:rsidR="00522652" w:rsidRPr="00851F91" w:rsidRDefault="00522652" w:rsidP="00522652">
      <w:pPr>
        <w:pStyle w:val="Corpsdetexte"/>
        <w:numPr>
          <w:ilvl w:val="0"/>
          <w:numId w:val="10"/>
        </w:numPr>
        <w:spacing w:before="120"/>
        <w:ind w:left="828" w:hanging="357"/>
        <w:jc w:val="both"/>
        <w:rPr>
          <w:rFonts w:eastAsiaTheme="minorEastAsia"/>
          <w:b/>
          <w:sz w:val="22"/>
          <w:szCs w:val="22"/>
        </w:rPr>
      </w:pPr>
      <w:r w:rsidRPr="00851F91">
        <w:rPr>
          <w:rFonts w:eastAsiaTheme="minorEastAsia"/>
          <w:b/>
          <w:sz w:val="22"/>
          <w:szCs w:val="22"/>
        </w:rPr>
        <w:lastRenderedPageBreak/>
        <w:t xml:space="preserve">Collaboration avec les experts et la direction </w:t>
      </w:r>
    </w:p>
    <w:p w14:paraId="4621708D" w14:textId="5882ED04" w:rsidR="00522652" w:rsidRPr="00851F91" w:rsidRDefault="00522652" w:rsidP="00522652">
      <w:r w:rsidRPr="00851F91">
        <w:t xml:space="preserve">Le PERCO : </w:t>
      </w:r>
    </w:p>
    <w:p w14:paraId="51724DBB" w14:textId="5B2F54DD" w:rsidR="00522652" w:rsidRPr="00851F91" w:rsidRDefault="00522652" w:rsidP="00851F91">
      <w:pPr>
        <w:pStyle w:val="Corpsdetexte"/>
        <w:numPr>
          <w:ilvl w:val="0"/>
          <w:numId w:val="25"/>
        </w:numPr>
        <w:ind w:left="851" w:hanging="312"/>
        <w:jc w:val="both"/>
        <w:rPr>
          <w:sz w:val="22"/>
          <w:szCs w:val="22"/>
        </w:rPr>
      </w:pPr>
      <w:r w:rsidRPr="00851F91">
        <w:rPr>
          <w:sz w:val="22"/>
          <w:szCs w:val="22"/>
        </w:rPr>
        <w:t>Identifie les situations nécessitant l’intervention d’experts externes (MSST, médecins du travail, etc.) et transmets l’information au COSE ou aux responsables concernés</w:t>
      </w:r>
      <w:r w:rsidR="00851F91">
        <w:rPr>
          <w:sz w:val="22"/>
          <w:szCs w:val="22"/>
        </w:rPr>
        <w:t> ;</w:t>
      </w:r>
    </w:p>
    <w:p w14:paraId="53364FC8" w14:textId="4A33065B" w:rsidR="00522652" w:rsidRPr="00851F91" w:rsidRDefault="00522652" w:rsidP="00851F91">
      <w:pPr>
        <w:pStyle w:val="Corpsdetexte"/>
        <w:numPr>
          <w:ilvl w:val="0"/>
          <w:numId w:val="25"/>
        </w:numPr>
        <w:ind w:left="851" w:hanging="312"/>
        <w:jc w:val="both"/>
        <w:rPr>
          <w:sz w:val="22"/>
          <w:szCs w:val="22"/>
        </w:rPr>
      </w:pPr>
      <w:r w:rsidRPr="00851F91">
        <w:rPr>
          <w:sz w:val="22"/>
          <w:szCs w:val="22"/>
        </w:rPr>
        <w:t>Participe activement aux échanges avec le COSE, les responsables hiérarchiques et les collaborateurs pour améliorer en continu la sécurité et la santé sur le site.</w:t>
      </w:r>
    </w:p>
    <w:p w14:paraId="659F8B6A" w14:textId="5E9E551D" w:rsidR="00522652" w:rsidRPr="00430AC7" w:rsidRDefault="00522652" w:rsidP="00430AC7">
      <w:pPr>
        <w:pStyle w:val="Titre1"/>
      </w:pPr>
      <w:r w:rsidRPr="00430AC7">
        <w:t>Formation</w:t>
      </w:r>
    </w:p>
    <w:p w14:paraId="34B44098" w14:textId="287D8953" w:rsidR="00522652" w:rsidRPr="00851F91" w:rsidRDefault="00522652" w:rsidP="00851F91">
      <w:pPr>
        <w:pStyle w:val="Corpsdetexte"/>
        <w:numPr>
          <w:ilvl w:val="0"/>
          <w:numId w:val="25"/>
        </w:numPr>
        <w:ind w:left="851" w:hanging="312"/>
        <w:jc w:val="both"/>
        <w:rPr>
          <w:sz w:val="22"/>
          <w:szCs w:val="22"/>
        </w:rPr>
      </w:pPr>
      <w:r w:rsidRPr="00851F91">
        <w:rPr>
          <w:sz w:val="22"/>
          <w:szCs w:val="22"/>
        </w:rPr>
        <w:t xml:space="preserve">Formation initiale : </w:t>
      </w:r>
      <w:r w:rsidR="00851F91">
        <w:rPr>
          <w:sz w:val="22"/>
          <w:szCs w:val="22"/>
        </w:rPr>
        <w:t>l</w:t>
      </w:r>
      <w:r w:rsidRPr="00851F91">
        <w:rPr>
          <w:sz w:val="22"/>
          <w:szCs w:val="22"/>
        </w:rPr>
        <w:t>e PERCO suit une formation de base d’une durée de 1 à 2 jours, adaptée à sa branche et aux phénomènes dangereux spécifiques à son secteur</w:t>
      </w:r>
      <w:r w:rsidR="00851F91">
        <w:rPr>
          <w:sz w:val="22"/>
          <w:szCs w:val="22"/>
        </w:rPr>
        <w:t xml:space="preserve"> (</w:t>
      </w:r>
      <w:hyperlink r:id="rId8" w:history="1">
        <w:r w:rsidR="00851F91" w:rsidRPr="00851F91">
          <w:rPr>
            <w:rStyle w:val="Lienhypertexte"/>
            <w:sz w:val="22"/>
            <w:szCs w:val="22"/>
          </w:rPr>
          <w:t>formations SolBra</w:t>
        </w:r>
      </w:hyperlink>
      <w:r w:rsidR="00851F91">
        <w:rPr>
          <w:sz w:val="22"/>
          <w:szCs w:val="22"/>
        </w:rPr>
        <w:t>) ;</w:t>
      </w:r>
      <w:r w:rsidRPr="00851F91">
        <w:rPr>
          <w:sz w:val="22"/>
          <w:szCs w:val="22"/>
        </w:rPr>
        <w:t xml:space="preserve"> </w:t>
      </w:r>
    </w:p>
    <w:p w14:paraId="021ECDF5" w14:textId="14AF69E1" w:rsidR="00522652" w:rsidRPr="00851F91" w:rsidRDefault="00522652" w:rsidP="00851F91">
      <w:pPr>
        <w:pStyle w:val="Corpsdetexte"/>
        <w:numPr>
          <w:ilvl w:val="0"/>
          <w:numId w:val="25"/>
        </w:numPr>
        <w:ind w:left="851" w:hanging="312"/>
        <w:jc w:val="both"/>
        <w:rPr>
          <w:sz w:val="22"/>
          <w:szCs w:val="22"/>
        </w:rPr>
      </w:pPr>
      <w:r w:rsidRPr="00851F91">
        <w:rPr>
          <w:sz w:val="22"/>
          <w:szCs w:val="22"/>
        </w:rPr>
        <w:t xml:space="preserve">Formation continue : </w:t>
      </w:r>
      <w:r w:rsidR="00851F91">
        <w:rPr>
          <w:sz w:val="22"/>
          <w:szCs w:val="22"/>
        </w:rPr>
        <w:t>l</w:t>
      </w:r>
      <w:r w:rsidRPr="00851F91">
        <w:rPr>
          <w:sz w:val="22"/>
          <w:szCs w:val="22"/>
        </w:rPr>
        <w:t>e PERCO participe régulièrement à des formations ou échanges d’expérience pour maintenir et développer ses compétences en STPS.</w:t>
      </w:r>
    </w:p>
    <w:p w14:paraId="2948DA89" w14:textId="20128407" w:rsidR="00522652" w:rsidRPr="00430AC7" w:rsidRDefault="00522652" w:rsidP="00430AC7">
      <w:pPr>
        <w:pStyle w:val="Titre1"/>
      </w:pPr>
      <w:r w:rsidRPr="00430AC7">
        <w:t>Compétences requises</w:t>
      </w:r>
    </w:p>
    <w:p w14:paraId="6AF48C43" w14:textId="17DE576E" w:rsidR="00522652" w:rsidRPr="00851F91" w:rsidRDefault="00522652" w:rsidP="00851F91">
      <w:pPr>
        <w:pStyle w:val="Corpsdetexte"/>
        <w:numPr>
          <w:ilvl w:val="0"/>
          <w:numId w:val="25"/>
        </w:numPr>
        <w:ind w:left="851" w:hanging="312"/>
        <w:jc w:val="both"/>
        <w:rPr>
          <w:sz w:val="22"/>
          <w:szCs w:val="22"/>
        </w:rPr>
      </w:pPr>
      <w:r w:rsidRPr="00851F91">
        <w:rPr>
          <w:sz w:val="22"/>
          <w:szCs w:val="22"/>
        </w:rPr>
        <w:t xml:space="preserve">Connaissances techniques : </w:t>
      </w:r>
      <w:r w:rsidR="00851F91">
        <w:rPr>
          <w:sz w:val="22"/>
          <w:szCs w:val="22"/>
        </w:rPr>
        <w:t>b</w:t>
      </w:r>
      <w:r w:rsidRPr="00851F91">
        <w:rPr>
          <w:sz w:val="22"/>
          <w:szCs w:val="22"/>
        </w:rPr>
        <w:t>ases légales, phénomènes dangereux spécifiques, mesures de prévention, procédures d’urgence</w:t>
      </w:r>
      <w:r w:rsidR="00851F91">
        <w:rPr>
          <w:sz w:val="22"/>
          <w:szCs w:val="22"/>
        </w:rPr>
        <w:t> ;</w:t>
      </w:r>
    </w:p>
    <w:p w14:paraId="42B5E605" w14:textId="19227DF8" w:rsidR="00522652" w:rsidRPr="00851F91" w:rsidRDefault="00522652" w:rsidP="00851F91">
      <w:pPr>
        <w:pStyle w:val="Corpsdetexte"/>
        <w:numPr>
          <w:ilvl w:val="0"/>
          <w:numId w:val="25"/>
        </w:numPr>
        <w:ind w:left="851" w:hanging="312"/>
        <w:jc w:val="both"/>
        <w:rPr>
          <w:sz w:val="22"/>
          <w:szCs w:val="22"/>
        </w:rPr>
      </w:pPr>
      <w:r w:rsidRPr="00851F91">
        <w:rPr>
          <w:sz w:val="22"/>
          <w:szCs w:val="22"/>
        </w:rPr>
        <w:t xml:space="preserve">Capacités relationnelles : </w:t>
      </w:r>
      <w:r w:rsidR="00851F91">
        <w:rPr>
          <w:sz w:val="22"/>
          <w:szCs w:val="22"/>
        </w:rPr>
        <w:t>c</w:t>
      </w:r>
      <w:r w:rsidRPr="00851F91">
        <w:rPr>
          <w:sz w:val="22"/>
          <w:szCs w:val="22"/>
        </w:rPr>
        <w:t>ommunication claire, pédagogie, aptitude à mobiliser et sensibiliser les collaborateurs</w:t>
      </w:r>
      <w:r w:rsidR="00851F91">
        <w:rPr>
          <w:sz w:val="22"/>
          <w:szCs w:val="22"/>
        </w:rPr>
        <w:t> ;</w:t>
      </w:r>
    </w:p>
    <w:p w14:paraId="57461512" w14:textId="5CB24F70" w:rsidR="00522652" w:rsidRPr="00851F91" w:rsidRDefault="00522652" w:rsidP="00851F91">
      <w:pPr>
        <w:pStyle w:val="Corpsdetexte"/>
        <w:numPr>
          <w:ilvl w:val="0"/>
          <w:numId w:val="25"/>
        </w:numPr>
        <w:ind w:left="851" w:hanging="312"/>
        <w:jc w:val="both"/>
        <w:rPr>
          <w:sz w:val="22"/>
          <w:szCs w:val="22"/>
        </w:rPr>
      </w:pPr>
      <w:r w:rsidRPr="00851F91">
        <w:rPr>
          <w:sz w:val="22"/>
          <w:szCs w:val="22"/>
        </w:rPr>
        <w:t xml:space="preserve">Compétences analytiques : </w:t>
      </w:r>
      <w:r w:rsidR="00851F91">
        <w:rPr>
          <w:sz w:val="22"/>
          <w:szCs w:val="22"/>
        </w:rPr>
        <w:t>é</w:t>
      </w:r>
      <w:r w:rsidRPr="00851F91">
        <w:rPr>
          <w:sz w:val="22"/>
          <w:szCs w:val="22"/>
        </w:rPr>
        <w:t>valuation des risques, identification des dangers, suivi des mesures correctives.</w:t>
      </w:r>
    </w:p>
    <w:p w14:paraId="36A349C7" w14:textId="389D09B5" w:rsidR="00522652" w:rsidRPr="00851F91" w:rsidRDefault="00522652" w:rsidP="00851F91">
      <w:pPr>
        <w:pStyle w:val="Corpsdetexte"/>
        <w:numPr>
          <w:ilvl w:val="0"/>
          <w:numId w:val="25"/>
        </w:numPr>
        <w:ind w:left="851" w:hanging="312"/>
        <w:jc w:val="both"/>
        <w:rPr>
          <w:sz w:val="22"/>
          <w:szCs w:val="22"/>
        </w:rPr>
      </w:pPr>
      <w:r w:rsidRPr="00851F91">
        <w:rPr>
          <w:sz w:val="22"/>
          <w:szCs w:val="22"/>
        </w:rPr>
        <w:t xml:space="preserve">Motivation : </w:t>
      </w:r>
      <w:r w:rsidR="00851F91">
        <w:rPr>
          <w:sz w:val="22"/>
          <w:szCs w:val="22"/>
        </w:rPr>
        <w:t>a</w:t>
      </w:r>
      <w:r w:rsidRPr="00851F91">
        <w:rPr>
          <w:sz w:val="22"/>
          <w:szCs w:val="22"/>
        </w:rPr>
        <w:t>dhésion aux valeurs de sécurité et volonté de montrer l’exemple.</w:t>
      </w:r>
    </w:p>
    <w:p w14:paraId="37118F99" w14:textId="7F991585" w:rsidR="00522652" w:rsidRPr="00430AC7" w:rsidRDefault="00522652" w:rsidP="00430AC7">
      <w:pPr>
        <w:pStyle w:val="Titre1"/>
      </w:pPr>
      <w:r w:rsidRPr="00430AC7">
        <w:t>Évaluation</w:t>
      </w:r>
    </w:p>
    <w:p w14:paraId="37BEA358" w14:textId="77777777" w:rsidR="00522652" w:rsidRPr="00851F91" w:rsidRDefault="00522652" w:rsidP="00522652">
      <w:r w:rsidRPr="00851F91">
        <w:t>Les performances du PERCO sont évaluées sur :</w:t>
      </w:r>
    </w:p>
    <w:p w14:paraId="278D3ABE" w14:textId="37428FFB" w:rsidR="00522652" w:rsidRPr="00851F91" w:rsidRDefault="00522652" w:rsidP="00851F91">
      <w:pPr>
        <w:pStyle w:val="Corpsdetexte"/>
        <w:numPr>
          <w:ilvl w:val="0"/>
          <w:numId w:val="25"/>
        </w:numPr>
        <w:ind w:left="851" w:hanging="312"/>
        <w:jc w:val="both"/>
        <w:rPr>
          <w:sz w:val="22"/>
          <w:szCs w:val="22"/>
        </w:rPr>
      </w:pPr>
      <w:r w:rsidRPr="00851F91">
        <w:rPr>
          <w:sz w:val="22"/>
          <w:szCs w:val="22"/>
        </w:rPr>
        <w:t>La qualité des contrôles et audits réalisés</w:t>
      </w:r>
      <w:r w:rsidR="00851F91">
        <w:rPr>
          <w:sz w:val="22"/>
          <w:szCs w:val="22"/>
        </w:rPr>
        <w:t> ;</w:t>
      </w:r>
    </w:p>
    <w:p w14:paraId="70134158" w14:textId="7C636BA7" w:rsidR="00522652" w:rsidRPr="00851F91" w:rsidRDefault="00522652" w:rsidP="00851F91">
      <w:pPr>
        <w:pStyle w:val="Corpsdetexte"/>
        <w:numPr>
          <w:ilvl w:val="0"/>
          <w:numId w:val="25"/>
        </w:numPr>
        <w:ind w:left="851" w:hanging="312"/>
        <w:jc w:val="both"/>
        <w:rPr>
          <w:sz w:val="22"/>
          <w:szCs w:val="22"/>
        </w:rPr>
      </w:pPr>
      <w:r w:rsidRPr="00851F91">
        <w:rPr>
          <w:sz w:val="22"/>
          <w:szCs w:val="22"/>
        </w:rPr>
        <w:t>La participation aux formations et l’efficacité des sensibilisations auprès des collaborateurs</w:t>
      </w:r>
      <w:r w:rsidR="00851F91">
        <w:rPr>
          <w:sz w:val="22"/>
          <w:szCs w:val="22"/>
        </w:rPr>
        <w:t> ;</w:t>
      </w:r>
    </w:p>
    <w:p w14:paraId="2DBEC142" w14:textId="388AF92F" w:rsidR="00522652" w:rsidRPr="00851F91" w:rsidRDefault="00522652" w:rsidP="00851F91">
      <w:pPr>
        <w:pStyle w:val="Corpsdetexte"/>
        <w:numPr>
          <w:ilvl w:val="0"/>
          <w:numId w:val="25"/>
        </w:numPr>
        <w:ind w:left="851" w:hanging="312"/>
        <w:jc w:val="both"/>
        <w:rPr>
          <w:sz w:val="22"/>
          <w:szCs w:val="22"/>
        </w:rPr>
      </w:pPr>
      <w:r w:rsidRPr="00851F91">
        <w:rPr>
          <w:sz w:val="22"/>
          <w:szCs w:val="22"/>
        </w:rPr>
        <w:t>La conformité du site aux règles de sécurité</w:t>
      </w:r>
      <w:r w:rsidR="00851F91">
        <w:rPr>
          <w:sz w:val="22"/>
          <w:szCs w:val="22"/>
        </w:rPr>
        <w:t> ;</w:t>
      </w:r>
    </w:p>
    <w:p w14:paraId="0A08D739" w14:textId="77777777" w:rsidR="00522652" w:rsidRPr="00851F91" w:rsidRDefault="00522652" w:rsidP="00851F91">
      <w:pPr>
        <w:pStyle w:val="Corpsdetexte"/>
        <w:numPr>
          <w:ilvl w:val="0"/>
          <w:numId w:val="25"/>
        </w:numPr>
        <w:ind w:left="851" w:hanging="312"/>
        <w:jc w:val="both"/>
        <w:rPr>
          <w:sz w:val="22"/>
          <w:szCs w:val="22"/>
        </w:rPr>
      </w:pPr>
      <w:r w:rsidRPr="00851F91">
        <w:rPr>
          <w:sz w:val="22"/>
          <w:szCs w:val="22"/>
        </w:rPr>
        <w:t>Les progrès mesurables en termes de réduction des risques et incidents.</w:t>
      </w:r>
    </w:p>
    <w:p w14:paraId="6A0FCD38" w14:textId="2A9EBE68" w:rsidR="00522652" w:rsidRPr="00851F91" w:rsidRDefault="00522652" w:rsidP="00430AC7">
      <w:pPr>
        <w:pStyle w:val="Titre1"/>
      </w:pPr>
      <w:r w:rsidRPr="00851F91">
        <w:t>Lieu d’exercice et responsabilité</w:t>
      </w:r>
    </w:p>
    <w:p w14:paraId="7B40BFF2" w14:textId="77777777" w:rsidR="00522652" w:rsidRPr="00851F91" w:rsidRDefault="00522652" w:rsidP="00851F91">
      <w:pPr>
        <w:jc w:val="both"/>
      </w:pPr>
      <w:r w:rsidRPr="00851F91">
        <w:t>Le PERCO exerce principalement dans le secteur ou site qui lui est attribué, mais peut intervenir ponctuellement dans d’autres secteurs à la demande du COSE.</w:t>
      </w:r>
    </w:p>
    <w:p w14:paraId="6021790F" w14:textId="6A95BF7F" w:rsidR="00522652" w:rsidRPr="00851F91" w:rsidRDefault="00522652" w:rsidP="00430AC7">
      <w:pPr>
        <w:pStyle w:val="Titre1"/>
      </w:pPr>
      <w:r w:rsidRPr="00851F91">
        <w:t>Date et signatures</w:t>
      </w:r>
    </w:p>
    <w:p w14:paraId="25169A47" w14:textId="43F26712" w:rsidR="00851F91" w:rsidRPr="00851F91" w:rsidRDefault="00522652" w:rsidP="00851F91">
      <w:pPr>
        <w:tabs>
          <w:tab w:val="right" w:leader="dot" w:pos="9072"/>
        </w:tabs>
        <w:spacing w:before="240" w:after="240"/>
      </w:pPr>
      <w:r w:rsidRPr="00851F91">
        <w:t>Lieu :</w:t>
      </w:r>
      <w:r w:rsidR="00851F91" w:rsidRPr="00851F91">
        <w:t xml:space="preserve"> </w:t>
      </w:r>
      <w:r w:rsidR="00851F91" w:rsidRPr="00851F91">
        <w:tab/>
      </w:r>
    </w:p>
    <w:p w14:paraId="2186B165" w14:textId="66C77755" w:rsidR="00851F91" w:rsidRPr="00851F91" w:rsidRDefault="00522652" w:rsidP="00851F91">
      <w:pPr>
        <w:tabs>
          <w:tab w:val="right" w:leader="dot" w:pos="9072"/>
        </w:tabs>
        <w:spacing w:before="240" w:after="240"/>
      </w:pPr>
      <w:r w:rsidRPr="00851F91">
        <w:t>Date :</w:t>
      </w:r>
      <w:r w:rsidR="00851F91" w:rsidRPr="00851F91">
        <w:t xml:space="preserve"> </w:t>
      </w:r>
      <w:r w:rsidR="00851F91" w:rsidRPr="00851F91">
        <w:tab/>
      </w:r>
    </w:p>
    <w:p w14:paraId="7C06502E" w14:textId="7F296643" w:rsidR="00851F91" w:rsidRPr="00851F91" w:rsidRDefault="00522652" w:rsidP="00851F91">
      <w:pPr>
        <w:tabs>
          <w:tab w:val="right" w:leader="dot" w:pos="9072"/>
        </w:tabs>
        <w:spacing w:before="240" w:after="240"/>
      </w:pPr>
      <w:r w:rsidRPr="00851F91">
        <w:t>Signature du PERCO :</w:t>
      </w:r>
      <w:r w:rsidR="00851F91" w:rsidRPr="00851F91">
        <w:t xml:space="preserve"> </w:t>
      </w:r>
      <w:r w:rsidR="00851F91" w:rsidRPr="00851F91">
        <w:tab/>
      </w:r>
    </w:p>
    <w:p w14:paraId="3E2E632A" w14:textId="5DBD55D5" w:rsidR="00851F91" w:rsidRPr="00851F91" w:rsidRDefault="00522652" w:rsidP="00851F91">
      <w:pPr>
        <w:tabs>
          <w:tab w:val="right" w:leader="dot" w:pos="9072"/>
        </w:tabs>
        <w:spacing w:before="240" w:after="240"/>
      </w:pPr>
      <w:r w:rsidRPr="00851F91">
        <w:t>Signature du COSE :</w:t>
      </w:r>
      <w:r w:rsidR="00851F91" w:rsidRPr="00851F91">
        <w:t xml:space="preserve"> </w:t>
      </w:r>
      <w:r w:rsidR="00851F91" w:rsidRPr="00851F91">
        <w:tab/>
      </w:r>
    </w:p>
    <w:p w14:paraId="714502D8" w14:textId="47C9BA8B" w:rsidR="00522652" w:rsidRPr="00851F91" w:rsidRDefault="00522652" w:rsidP="00851F91">
      <w:pPr>
        <w:tabs>
          <w:tab w:val="right" w:leader="dot" w:pos="9072"/>
        </w:tabs>
        <w:spacing w:before="240" w:after="240"/>
      </w:pPr>
      <w:r w:rsidRPr="00851F91">
        <w:t>Signature de la Direction :</w:t>
      </w:r>
      <w:r w:rsidR="00851F91" w:rsidRPr="00851F91">
        <w:t xml:space="preserve"> </w:t>
      </w:r>
      <w:r w:rsidR="00851F91" w:rsidRPr="00851F91">
        <w:tab/>
      </w:r>
    </w:p>
    <w:sectPr w:rsidR="00522652" w:rsidRPr="00851F91" w:rsidSect="00051A76">
      <w:headerReference w:type="default" r:id="rId9"/>
      <w:footerReference w:type="default" r:id="rId10"/>
      <w:type w:val="continuous"/>
      <w:pgSz w:w="11910" w:h="16840" w:code="9"/>
      <w:pgMar w:top="1418" w:right="1418" w:bottom="992" w:left="1418" w:header="70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73EAC" w14:textId="77777777" w:rsidR="00E43174" w:rsidRDefault="00E43174" w:rsidP="007B1BE9">
      <w:r>
        <w:separator/>
      </w:r>
    </w:p>
  </w:endnote>
  <w:endnote w:type="continuationSeparator" w:id="0">
    <w:p w14:paraId="5C67D2AB" w14:textId="77777777" w:rsidR="00E43174" w:rsidRDefault="00E43174" w:rsidP="007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7180" w14:textId="472DD097" w:rsidR="00F15A3E" w:rsidRPr="00430AC7" w:rsidRDefault="00851F91">
    <w:pPr>
      <w:pStyle w:val="Pieddepage"/>
      <w:rPr>
        <w:rFonts w:eastAsia="Times New Roman"/>
        <w:color w:val="6E6D6D"/>
        <w:sz w:val="15"/>
        <w:szCs w:val="15"/>
        <w:lang w:val="fr-FR" w:eastAsia="fr-FR"/>
      </w:rPr>
    </w:pPr>
    <w:r>
      <w:rPr>
        <w:sz w:val="15"/>
        <w:szCs w:val="15"/>
      </w:rPr>
      <w:fldChar w:fldCharType="begin"/>
    </w:r>
    <w:r>
      <w:rPr>
        <w:sz w:val="15"/>
        <w:szCs w:val="15"/>
      </w:rPr>
      <w:instrText xml:space="preserve"> FILENAME \* MERGEFORMAT </w:instrText>
    </w:r>
    <w:r>
      <w:rPr>
        <w:sz w:val="15"/>
        <w:szCs w:val="15"/>
      </w:rPr>
      <w:fldChar w:fldCharType="separate"/>
    </w:r>
    <w:r>
      <w:rPr>
        <w:noProof/>
        <w:sz w:val="15"/>
        <w:szCs w:val="15"/>
      </w:rPr>
      <w:t>2.2 Cahier des charges PERCO.docx</w:t>
    </w:r>
    <w:r>
      <w:rPr>
        <w:sz w:val="15"/>
        <w:szCs w:val="15"/>
      </w:rPr>
      <w:fldChar w:fldCharType="end"/>
    </w:r>
    <w:r w:rsidR="007B1BE9" w:rsidRPr="00051A76">
      <w:rPr>
        <w:sz w:val="15"/>
        <w:szCs w:val="15"/>
      </w:rPr>
      <w:ptab w:relativeTo="margin" w:alignment="center" w:leader="none"/>
    </w:r>
    <w:r w:rsidR="007B1BE9" w:rsidRPr="00051A76">
      <w:rPr>
        <w:sz w:val="15"/>
        <w:szCs w:val="15"/>
      </w:rPr>
      <w:ptab w:relativeTo="margin" w:alignment="right" w:leader="none"/>
    </w:r>
    <w:r w:rsidR="00F15A3E" w:rsidRPr="00F15A3E">
      <w:rPr>
        <w:rFonts w:eastAsia="Times New Roman"/>
        <w:color w:val="6E6D6D"/>
        <w:spacing w:val="60"/>
        <w:sz w:val="15"/>
        <w:szCs w:val="15"/>
        <w:lang w:eastAsia="fr-FR"/>
      </w:rPr>
      <w:t xml:space="preserve"> </w:t>
    </w:r>
    <w:r w:rsidR="00F15A3E" w:rsidRPr="001C7714">
      <w:rPr>
        <w:rFonts w:eastAsia="Times New Roman"/>
        <w:color w:val="6E6D6D"/>
        <w:spacing w:val="60"/>
        <w:sz w:val="15"/>
        <w:szCs w:val="15"/>
        <w:lang w:eastAsia="fr-FR"/>
      </w:rPr>
      <w:t>Page</w:t>
    </w:r>
    <w:r w:rsidR="00F15A3E" w:rsidRPr="001C7714">
      <w:rPr>
        <w:rFonts w:eastAsia="Times New Roman"/>
        <w:color w:val="6E6D6D"/>
        <w:sz w:val="15"/>
        <w:szCs w:val="15"/>
        <w:lang w:eastAsia="fr-FR"/>
      </w:rPr>
      <w:t xml:space="preserve"> </w:t>
    </w:r>
    <w:r w:rsidR="00F15A3E" w:rsidRPr="001C7714">
      <w:rPr>
        <w:rFonts w:eastAsia="Times New Roman"/>
        <w:color w:val="6E6D6D"/>
        <w:sz w:val="15"/>
        <w:szCs w:val="15"/>
        <w:lang w:val="fr-FR" w:eastAsia="fr-FR"/>
      </w:rPr>
      <w:fldChar w:fldCharType="begin"/>
    </w:r>
    <w:r w:rsidR="00F15A3E" w:rsidRPr="001C7714">
      <w:rPr>
        <w:rFonts w:eastAsia="Times New Roman"/>
        <w:color w:val="6E6D6D"/>
        <w:sz w:val="15"/>
        <w:szCs w:val="15"/>
        <w:lang w:eastAsia="fr-FR"/>
      </w:rPr>
      <w:instrText>PAGE   \* MERGEFORMAT</w:instrText>
    </w:r>
    <w:r w:rsidR="00F15A3E" w:rsidRPr="001C7714">
      <w:rPr>
        <w:rFonts w:eastAsia="Times New Roman"/>
        <w:color w:val="6E6D6D"/>
        <w:sz w:val="15"/>
        <w:szCs w:val="15"/>
        <w:lang w:val="fr-FR" w:eastAsia="fr-FR"/>
      </w:rPr>
      <w:fldChar w:fldCharType="separate"/>
    </w:r>
    <w:r w:rsidR="00F15A3E">
      <w:rPr>
        <w:rFonts w:eastAsia="Times New Roman"/>
        <w:color w:val="6E6D6D"/>
        <w:sz w:val="15"/>
        <w:szCs w:val="15"/>
        <w:lang w:val="fr-FR" w:eastAsia="fr-FR"/>
      </w:rPr>
      <w:t>1</w:t>
    </w:r>
    <w:r w:rsidR="00F15A3E" w:rsidRPr="001C7714">
      <w:rPr>
        <w:rFonts w:eastAsia="Times New Roman"/>
        <w:color w:val="6E6D6D"/>
        <w:sz w:val="15"/>
        <w:szCs w:val="15"/>
        <w:lang w:val="fr-FR" w:eastAsia="fr-FR"/>
      </w:rPr>
      <w:fldChar w:fldCharType="end"/>
    </w:r>
    <w:r w:rsidR="00F15A3E" w:rsidRPr="001C7714">
      <w:rPr>
        <w:rFonts w:eastAsia="Times New Roman"/>
        <w:color w:val="6E6D6D"/>
        <w:sz w:val="15"/>
        <w:szCs w:val="15"/>
        <w:lang w:eastAsia="fr-FR"/>
      </w:rPr>
      <w:t xml:space="preserve"> | </w:t>
    </w:r>
    <w:r w:rsidR="00F15A3E" w:rsidRPr="001C7714">
      <w:rPr>
        <w:rFonts w:eastAsia="Times New Roman"/>
        <w:color w:val="6E6D6D"/>
        <w:sz w:val="15"/>
        <w:szCs w:val="15"/>
        <w:lang w:val="fr-FR" w:eastAsia="fr-FR"/>
      </w:rPr>
      <w:fldChar w:fldCharType="begin"/>
    </w:r>
    <w:r w:rsidR="00F15A3E" w:rsidRPr="001C7714">
      <w:rPr>
        <w:rFonts w:eastAsia="Times New Roman"/>
        <w:color w:val="6E6D6D"/>
        <w:sz w:val="15"/>
        <w:szCs w:val="15"/>
        <w:lang w:eastAsia="fr-FR"/>
      </w:rPr>
      <w:instrText>NUMPAGES  \* Arabic  \* MERGEFORMAT</w:instrText>
    </w:r>
    <w:r w:rsidR="00F15A3E" w:rsidRPr="001C7714">
      <w:rPr>
        <w:rFonts w:eastAsia="Times New Roman"/>
        <w:color w:val="6E6D6D"/>
        <w:sz w:val="15"/>
        <w:szCs w:val="15"/>
        <w:lang w:val="fr-FR" w:eastAsia="fr-FR"/>
      </w:rPr>
      <w:fldChar w:fldCharType="separate"/>
    </w:r>
    <w:r w:rsidR="00F15A3E">
      <w:rPr>
        <w:rFonts w:eastAsia="Times New Roman"/>
        <w:color w:val="6E6D6D"/>
        <w:sz w:val="15"/>
        <w:szCs w:val="15"/>
        <w:lang w:val="fr-FR" w:eastAsia="fr-FR"/>
      </w:rPr>
      <w:t>3</w:t>
    </w:r>
    <w:r w:rsidR="00F15A3E" w:rsidRPr="001C7714">
      <w:rPr>
        <w:rFonts w:eastAsia="Times New Roman"/>
        <w:color w:val="6E6D6D"/>
        <w:sz w:val="15"/>
        <w:szCs w:val="15"/>
        <w:lang w:val="fr-FR"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4601" w14:textId="77777777" w:rsidR="00E43174" w:rsidRDefault="00E43174" w:rsidP="007B1BE9">
      <w:r>
        <w:separator/>
      </w:r>
    </w:p>
  </w:footnote>
  <w:footnote w:type="continuationSeparator" w:id="0">
    <w:p w14:paraId="639E97D9" w14:textId="77777777" w:rsidR="00E43174" w:rsidRDefault="00E43174" w:rsidP="007B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FE14" w14:textId="03593AA7" w:rsidR="00F15A3E" w:rsidRDefault="00F15A3E">
    <w:pPr>
      <w:pStyle w:val="En-tte"/>
    </w:pPr>
    <w:r>
      <w:rPr>
        <w:noProof/>
      </w:rPr>
      <w:drawing>
        <wp:inline distT="0" distB="0" distL="0" distR="0" wp14:anchorId="47B0F245" wp14:editId="6A4B23BF">
          <wp:extent cx="523875" cy="504825"/>
          <wp:effectExtent l="0" t="0" r="9525" b="9525"/>
          <wp:docPr id="26" name="Image 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r="80206" b="-10426"/>
                  <a:stretch/>
                </pic:blipFill>
                <pic:spPr bwMode="auto">
                  <a:xfrm>
                    <a:off x="0" y="0"/>
                    <a:ext cx="532963" cy="513583"/>
                  </a:xfrm>
                  <a:prstGeom prst="rect">
                    <a:avLst/>
                  </a:prstGeom>
                  <a:ln>
                    <a:noFill/>
                  </a:ln>
                  <a:extLst>
                    <a:ext uri="{53640926-AAD7-44D8-BBD7-CCE9431645EC}">
                      <a14:shadowObscured xmlns:a14="http://schemas.microsoft.com/office/drawing/2010/main"/>
                    </a:ext>
                  </a:extLst>
                </pic:spPr>
              </pic:pic>
            </a:graphicData>
          </a:graphic>
        </wp:inline>
      </w:drawing>
    </w:r>
  </w:p>
  <w:p w14:paraId="1797E71C" w14:textId="77777777" w:rsidR="00F15A3E" w:rsidRDefault="00F15A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0F6"/>
    <w:multiLevelType w:val="hybridMultilevel"/>
    <w:tmpl w:val="D68A1406"/>
    <w:lvl w:ilvl="0" w:tplc="040C0001">
      <w:start w:val="1"/>
      <w:numFmt w:val="bullet"/>
      <w:lvlText w:val=""/>
      <w:lvlJc w:val="left"/>
      <w:pPr>
        <w:ind w:left="1259" w:hanging="360"/>
      </w:pPr>
      <w:rPr>
        <w:rFonts w:ascii="Symbol" w:hAnsi="Symbol"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1" w15:restartNumberingAfterBreak="0">
    <w:nsid w:val="03B55800"/>
    <w:multiLevelType w:val="multilevel"/>
    <w:tmpl w:val="9AAE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74A48"/>
    <w:multiLevelType w:val="multilevel"/>
    <w:tmpl w:val="D9CE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D108C"/>
    <w:multiLevelType w:val="hybridMultilevel"/>
    <w:tmpl w:val="0CAEEF10"/>
    <w:lvl w:ilvl="0" w:tplc="E2965096">
      <w:numFmt w:val="bullet"/>
      <w:lvlText w:val="•"/>
      <w:lvlJc w:val="left"/>
      <w:pPr>
        <w:ind w:left="1438" w:hanging="360"/>
      </w:pPr>
      <w:rPr>
        <w:rFonts w:ascii="Calibri" w:eastAsiaTheme="minorEastAsia" w:hAnsi="Calibri" w:cs="Calibri"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4" w15:restartNumberingAfterBreak="0">
    <w:nsid w:val="0EA326A7"/>
    <w:multiLevelType w:val="hybridMultilevel"/>
    <w:tmpl w:val="314EDE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3D45674"/>
    <w:multiLevelType w:val="hybridMultilevel"/>
    <w:tmpl w:val="18608810"/>
    <w:lvl w:ilvl="0" w:tplc="E2965096">
      <w:numFmt w:val="bullet"/>
      <w:lvlText w:val="•"/>
      <w:lvlJc w:val="left"/>
      <w:pPr>
        <w:ind w:left="899" w:hanging="360"/>
      </w:pPr>
      <w:rPr>
        <w:rFonts w:ascii="Calibri" w:eastAsiaTheme="minorEastAsia" w:hAnsi="Calibri" w:cs="Calibri" w:hint="default"/>
      </w:rPr>
    </w:lvl>
    <w:lvl w:ilvl="1" w:tplc="100C0003" w:tentative="1">
      <w:start w:val="1"/>
      <w:numFmt w:val="bullet"/>
      <w:lvlText w:val="o"/>
      <w:lvlJc w:val="left"/>
      <w:pPr>
        <w:ind w:left="1619" w:hanging="360"/>
      </w:pPr>
      <w:rPr>
        <w:rFonts w:ascii="Courier New" w:hAnsi="Courier New" w:cs="Courier New" w:hint="default"/>
      </w:rPr>
    </w:lvl>
    <w:lvl w:ilvl="2" w:tplc="100C0005" w:tentative="1">
      <w:start w:val="1"/>
      <w:numFmt w:val="bullet"/>
      <w:lvlText w:val=""/>
      <w:lvlJc w:val="left"/>
      <w:pPr>
        <w:ind w:left="2339" w:hanging="360"/>
      </w:pPr>
      <w:rPr>
        <w:rFonts w:ascii="Wingdings" w:hAnsi="Wingdings" w:hint="default"/>
      </w:rPr>
    </w:lvl>
    <w:lvl w:ilvl="3" w:tplc="100C0001" w:tentative="1">
      <w:start w:val="1"/>
      <w:numFmt w:val="bullet"/>
      <w:lvlText w:val=""/>
      <w:lvlJc w:val="left"/>
      <w:pPr>
        <w:ind w:left="3059" w:hanging="360"/>
      </w:pPr>
      <w:rPr>
        <w:rFonts w:ascii="Symbol" w:hAnsi="Symbol" w:hint="default"/>
      </w:rPr>
    </w:lvl>
    <w:lvl w:ilvl="4" w:tplc="100C0003" w:tentative="1">
      <w:start w:val="1"/>
      <w:numFmt w:val="bullet"/>
      <w:lvlText w:val="o"/>
      <w:lvlJc w:val="left"/>
      <w:pPr>
        <w:ind w:left="3779" w:hanging="360"/>
      </w:pPr>
      <w:rPr>
        <w:rFonts w:ascii="Courier New" w:hAnsi="Courier New" w:cs="Courier New" w:hint="default"/>
      </w:rPr>
    </w:lvl>
    <w:lvl w:ilvl="5" w:tplc="100C0005" w:tentative="1">
      <w:start w:val="1"/>
      <w:numFmt w:val="bullet"/>
      <w:lvlText w:val=""/>
      <w:lvlJc w:val="left"/>
      <w:pPr>
        <w:ind w:left="4499" w:hanging="360"/>
      </w:pPr>
      <w:rPr>
        <w:rFonts w:ascii="Wingdings" w:hAnsi="Wingdings" w:hint="default"/>
      </w:rPr>
    </w:lvl>
    <w:lvl w:ilvl="6" w:tplc="100C0001" w:tentative="1">
      <w:start w:val="1"/>
      <w:numFmt w:val="bullet"/>
      <w:lvlText w:val=""/>
      <w:lvlJc w:val="left"/>
      <w:pPr>
        <w:ind w:left="5219" w:hanging="360"/>
      </w:pPr>
      <w:rPr>
        <w:rFonts w:ascii="Symbol" w:hAnsi="Symbol" w:hint="default"/>
      </w:rPr>
    </w:lvl>
    <w:lvl w:ilvl="7" w:tplc="100C0003" w:tentative="1">
      <w:start w:val="1"/>
      <w:numFmt w:val="bullet"/>
      <w:lvlText w:val="o"/>
      <w:lvlJc w:val="left"/>
      <w:pPr>
        <w:ind w:left="5939" w:hanging="360"/>
      </w:pPr>
      <w:rPr>
        <w:rFonts w:ascii="Courier New" w:hAnsi="Courier New" w:cs="Courier New" w:hint="default"/>
      </w:rPr>
    </w:lvl>
    <w:lvl w:ilvl="8" w:tplc="100C0005" w:tentative="1">
      <w:start w:val="1"/>
      <w:numFmt w:val="bullet"/>
      <w:lvlText w:val=""/>
      <w:lvlJc w:val="left"/>
      <w:pPr>
        <w:ind w:left="6659" w:hanging="360"/>
      </w:pPr>
      <w:rPr>
        <w:rFonts w:ascii="Wingdings" w:hAnsi="Wingdings" w:hint="default"/>
      </w:rPr>
    </w:lvl>
  </w:abstractNum>
  <w:abstractNum w:abstractNumId="6" w15:restartNumberingAfterBreak="0">
    <w:nsid w:val="14D02DFB"/>
    <w:multiLevelType w:val="multilevel"/>
    <w:tmpl w:val="76B8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95C7D"/>
    <w:multiLevelType w:val="hybridMultilevel"/>
    <w:tmpl w:val="BDBEAF58"/>
    <w:lvl w:ilvl="0" w:tplc="E2965096">
      <w:numFmt w:val="bullet"/>
      <w:lvlText w:val="•"/>
      <w:lvlJc w:val="left"/>
      <w:pPr>
        <w:ind w:left="1438" w:hanging="360"/>
      </w:pPr>
      <w:rPr>
        <w:rFonts w:ascii="Calibri" w:eastAsiaTheme="minorEastAsia" w:hAnsi="Calibri" w:cs="Calibri"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8" w15:restartNumberingAfterBreak="0">
    <w:nsid w:val="19F63491"/>
    <w:multiLevelType w:val="hybridMultilevel"/>
    <w:tmpl w:val="2258F38A"/>
    <w:lvl w:ilvl="0" w:tplc="040C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F11339"/>
    <w:multiLevelType w:val="hybridMultilevel"/>
    <w:tmpl w:val="54D84C80"/>
    <w:lvl w:ilvl="0" w:tplc="E2965096">
      <w:numFmt w:val="bullet"/>
      <w:lvlText w:val="•"/>
      <w:lvlJc w:val="left"/>
      <w:pPr>
        <w:ind w:left="1438" w:hanging="360"/>
      </w:pPr>
      <w:rPr>
        <w:rFonts w:ascii="Calibri" w:eastAsiaTheme="minorEastAsia" w:hAnsi="Calibri" w:cs="Calibri"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10" w15:restartNumberingAfterBreak="0">
    <w:nsid w:val="25B96FD8"/>
    <w:multiLevelType w:val="hybridMultilevel"/>
    <w:tmpl w:val="045C9A32"/>
    <w:lvl w:ilvl="0" w:tplc="9A52BFBC">
      <w:numFmt w:val="bullet"/>
      <w:lvlText w:val="•"/>
      <w:lvlJc w:val="left"/>
      <w:pPr>
        <w:ind w:left="1080" w:hanging="720"/>
      </w:pPr>
      <w:rPr>
        <w:rFonts w:ascii="Calibri" w:eastAsiaTheme="minorEastAsia" w:hAnsi="Calibri" w:cs="Calibri" w:hint="default"/>
        <w:b/>
        <w:i/>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7BC038F"/>
    <w:multiLevelType w:val="hybridMultilevel"/>
    <w:tmpl w:val="4EDA60FA"/>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00D184F"/>
    <w:multiLevelType w:val="hybridMultilevel"/>
    <w:tmpl w:val="98F6C096"/>
    <w:lvl w:ilvl="0" w:tplc="33DE5426">
      <w:numFmt w:val="bullet"/>
      <w:lvlText w:val=""/>
      <w:lvlJc w:val="left"/>
      <w:pPr>
        <w:ind w:left="1259" w:hanging="360"/>
      </w:pPr>
      <w:rPr>
        <w:rFonts w:ascii="Symbol" w:eastAsiaTheme="minorEastAsia" w:hAnsi="Symbol" w:cstheme="minorBidi"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13" w15:restartNumberingAfterBreak="0">
    <w:nsid w:val="38B06C31"/>
    <w:multiLevelType w:val="multilevel"/>
    <w:tmpl w:val="E642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A6836"/>
    <w:multiLevelType w:val="hybridMultilevel"/>
    <w:tmpl w:val="8138A1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BCC3E8B"/>
    <w:multiLevelType w:val="hybridMultilevel"/>
    <w:tmpl w:val="420C58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C511DB8"/>
    <w:multiLevelType w:val="multilevel"/>
    <w:tmpl w:val="CB7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25AD8"/>
    <w:multiLevelType w:val="hybridMultilevel"/>
    <w:tmpl w:val="D2B4CC12"/>
    <w:lvl w:ilvl="0" w:tplc="33DE5426">
      <w:numFmt w:val="bullet"/>
      <w:lvlText w:val=""/>
      <w:lvlJc w:val="left"/>
      <w:pPr>
        <w:ind w:left="1259" w:hanging="360"/>
      </w:pPr>
      <w:rPr>
        <w:rFonts w:ascii="Symbol" w:eastAsiaTheme="minorEastAsia"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3D872CA"/>
    <w:multiLevelType w:val="hybridMultilevel"/>
    <w:tmpl w:val="77B026F2"/>
    <w:lvl w:ilvl="0" w:tplc="E2965096">
      <w:numFmt w:val="bullet"/>
      <w:lvlText w:val="•"/>
      <w:lvlJc w:val="left"/>
      <w:pPr>
        <w:ind w:left="899" w:hanging="360"/>
      </w:pPr>
      <w:rPr>
        <w:rFonts w:ascii="Calibri" w:eastAsiaTheme="minorEastAsia" w:hAnsi="Calibri" w:cs="Calibri" w:hint="default"/>
      </w:rPr>
    </w:lvl>
    <w:lvl w:ilvl="1" w:tplc="100C0003" w:tentative="1">
      <w:start w:val="1"/>
      <w:numFmt w:val="bullet"/>
      <w:lvlText w:val="o"/>
      <w:lvlJc w:val="left"/>
      <w:pPr>
        <w:ind w:left="1619" w:hanging="360"/>
      </w:pPr>
      <w:rPr>
        <w:rFonts w:ascii="Courier New" w:hAnsi="Courier New" w:cs="Courier New" w:hint="default"/>
      </w:rPr>
    </w:lvl>
    <w:lvl w:ilvl="2" w:tplc="100C0005" w:tentative="1">
      <w:start w:val="1"/>
      <w:numFmt w:val="bullet"/>
      <w:lvlText w:val=""/>
      <w:lvlJc w:val="left"/>
      <w:pPr>
        <w:ind w:left="2339" w:hanging="360"/>
      </w:pPr>
      <w:rPr>
        <w:rFonts w:ascii="Wingdings" w:hAnsi="Wingdings" w:hint="default"/>
      </w:rPr>
    </w:lvl>
    <w:lvl w:ilvl="3" w:tplc="100C0001" w:tentative="1">
      <w:start w:val="1"/>
      <w:numFmt w:val="bullet"/>
      <w:lvlText w:val=""/>
      <w:lvlJc w:val="left"/>
      <w:pPr>
        <w:ind w:left="3059" w:hanging="360"/>
      </w:pPr>
      <w:rPr>
        <w:rFonts w:ascii="Symbol" w:hAnsi="Symbol" w:hint="default"/>
      </w:rPr>
    </w:lvl>
    <w:lvl w:ilvl="4" w:tplc="100C0003" w:tentative="1">
      <w:start w:val="1"/>
      <w:numFmt w:val="bullet"/>
      <w:lvlText w:val="o"/>
      <w:lvlJc w:val="left"/>
      <w:pPr>
        <w:ind w:left="3779" w:hanging="360"/>
      </w:pPr>
      <w:rPr>
        <w:rFonts w:ascii="Courier New" w:hAnsi="Courier New" w:cs="Courier New" w:hint="default"/>
      </w:rPr>
    </w:lvl>
    <w:lvl w:ilvl="5" w:tplc="100C0005" w:tentative="1">
      <w:start w:val="1"/>
      <w:numFmt w:val="bullet"/>
      <w:lvlText w:val=""/>
      <w:lvlJc w:val="left"/>
      <w:pPr>
        <w:ind w:left="4499" w:hanging="360"/>
      </w:pPr>
      <w:rPr>
        <w:rFonts w:ascii="Wingdings" w:hAnsi="Wingdings" w:hint="default"/>
      </w:rPr>
    </w:lvl>
    <w:lvl w:ilvl="6" w:tplc="100C0001" w:tentative="1">
      <w:start w:val="1"/>
      <w:numFmt w:val="bullet"/>
      <w:lvlText w:val=""/>
      <w:lvlJc w:val="left"/>
      <w:pPr>
        <w:ind w:left="5219" w:hanging="360"/>
      </w:pPr>
      <w:rPr>
        <w:rFonts w:ascii="Symbol" w:hAnsi="Symbol" w:hint="default"/>
      </w:rPr>
    </w:lvl>
    <w:lvl w:ilvl="7" w:tplc="100C0003" w:tentative="1">
      <w:start w:val="1"/>
      <w:numFmt w:val="bullet"/>
      <w:lvlText w:val="o"/>
      <w:lvlJc w:val="left"/>
      <w:pPr>
        <w:ind w:left="5939" w:hanging="360"/>
      </w:pPr>
      <w:rPr>
        <w:rFonts w:ascii="Courier New" w:hAnsi="Courier New" w:cs="Courier New" w:hint="default"/>
      </w:rPr>
    </w:lvl>
    <w:lvl w:ilvl="8" w:tplc="100C0005" w:tentative="1">
      <w:start w:val="1"/>
      <w:numFmt w:val="bullet"/>
      <w:lvlText w:val=""/>
      <w:lvlJc w:val="left"/>
      <w:pPr>
        <w:ind w:left="6659" w:hanging="360"/>
      </w:pPr>
      <w:rPr>
        <w:rFonts w:ascii="Wingdings" w:hAnsi="Wingdings" w:hint="default"/>
      </w:rPr>
    </w:lvl>
  </w:abstractNum>
  <w:abstractNum w:abstractNumId="19" w15:restartNumberingAfterBreak="0">
    <w:nsid w:val="45D411CD"/>
    <w:multiLevelType w:val="multilevel"/>
    <w:tmpl w:val="2C2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6143D"/>
    <w:multiLevelType w:val="hybridMultilevel"/>
    <w:tmpl w:val="03CCF8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01E503F"/>
    <w:multiLevelType w:val="hybridMultilevel"/>
    <w:tmpl w:val="6C08F422"/>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07859F0"/>
    <w:multiLevelType w:val="hybridMultilevel"/>
    <w:tmpl w:val="48566406"/>
    <w:lvl w:ilvl="0" w:tplc="E2965096">
      <w:numFmt w:val="bullet"/>
      <w:lvlText w:val="•"/>
      <w:lvlJc w:val="left"/>
      <w:pPr>
        <w:ind w:left="1438" w:hanging="360"/>
      </w:pPr>
      <w:rPr>
        <w:rFonts w:ascii="Calibri" w:eastAsiaTheme="minorEastAsia" w:hAnsi="Calibri" w:cs="Calibri"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23" w15:restartNumberingAfterBreak="0">
    <w:nsid w:val="5446370D"/>
    <w:multiLevelType w:val="hybridMultilevel"/>
    <w:tmpl w:val="39783C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A682179"/>
    <w:multiLevelType w:val="hybridMultilevel"/>
    <w:tmpl w:val="D8DCF668"/>
    <w:lvl w:ilvl="0" w:tplc="100C000F">
      <w:start w:val="1"/>
      <w:numFmt w:val="decimal"/>
      <w:lvlText w:val="%1."/>
      <w:lvlJc w:val="left"/>
      <w:pPr>
        <w:ind w:left="1259" w:hanging="360"/>
      </w:pPr>
    </w:lvl>
    <w:lvl w:ilvl="1" w:tplc="100C0019" w:tentative="1">
      <w:start w:val="1"/>
      <w:numFmt w:val="lowerLetter"/>
      <w:lvlText w:val="%2."/>
      <w:lvlJc w:val="left"/>
      <w:pPr>
        <w:ind w:left="1979" w:hanging="360"/>
      </w:pPr>
    </w:lvl>
    <w:lvl w:ilvl="2" w:tplc="100C001B" w:tentative="1">
      <w:start w:val="1"/>
      <w:numFmt w:val="lowerRoman"/>
      <w:lvlText w:val="%3."/>
      <w:lvlJc w:val="right"/>
      <w:pPr>
        <w:ind w:left="2699" w:hanging="180"/>
      </w:pPr>
    </w:lvl>
    <w:lvl w:ilvl="3" w:tplc="100C000F" w:tentative="1">
      <w:start w:val="1"/>
      <w:numFmt w:val="decimal"/>
      <w:lvlText w:val="%4."/>
      <w:lvlJc w:val="left"/>
      <w:pPr>
        <w:ind w:left="3419" w:hanging="360"/>
      </w:pPr>
    </w:lvl>
    <w:lvl w:ilvl="4" w:tplc="100C0019" w:tentative="1">
      <w:start w:val="1"/>
      <w:numFmt w:val="lowerLetter"/>
      <w:lvlText w:val="%5."/>
      <w:lvlJc w:val="left"/>
      <w:pPr>
        <w:ind w:left="4139" w:hanging="360"/>
      </w:pPr>
    </w:lvl>
    <w:lvl w:ilvl="5" w:tplc="100C001B" w:tentative="1">
      <w:start w:val="1"/>
      <w:numFmt w:val="lowerRoman"/>
      <w:lvlText w:val="%6."/>
      <w:lvlJc w:val="right"/>
      <w:pPr>
        <w:ind w:left="4859" w:hanging="180"/>
      </w:pPr>
    </w:lvl>
    <w:lvl w:ilvl="6" w:tplc="100C000F" w:tentative="1">
      <w:start w:val="1"/>
      <w:numFmt w:val="decimal"/>
      <w:lvlText w:val="%7."/>
      <w:lvlJc w:val="left"/>
      <w:pPr>
        <w:ind w:left="5579" w:hanging="360"/>
      </w:pPr>
    </w:lvl>
    <w:lvl w:ilvl="7" w:tplc="100C0019" w:tentative="1">
      <w:start w:val="1"/>
      <w:numFmt w:val="lowerLetter"/>
      <w:lvlText w:val="%8."/>
      <w:lvlJc w:val="left"/>
      <w:pPr>
        <w:ind w:left="6299" w:hanging="360"/>
      </w:pPr>
    </w:lvl>
    <w:lvl w:ilvl="8" w:tplc="100C001B" w:tentative="1">
      <w:start w:val="1"/>
      <w:numFmt w:val="lowerRoman"/>
      <w:lvlText w:val="%9."/>
      <w:lvlJc w:val="right"/>
      <w:pPr>
        <w:ind w:left="7019" w:hanging="180"/>
      </w:pPr>
    </w:lvl>
  </w:abstractNum>
  <w:abstractNum w:abstractNumId="25" w15:restartNumberingAfterBreak="0">
    <w:nsid w:val="60336004"/>
    <w:multiLevelType w:val="hybridMultilevel"/>
    <w:tmpl w:val="28C44E26"/>
    <w:lvl w:ilvl="0" w:tplc="E2965096">
      <w:numFmt w:val="bullet"/>
      <w:lvlText w:val="•"/>
      <w:lvlJc w:val="left"/>
      <w:pPr>
        <w:ind w:left="899" w:hanging="360"/>
      </w:pPr>
      <w:rPr>
        <w:rFonts w:ascii="Calibri" w:eastAsiaTheme="minorEastAsia" w:hAnsi="Calibri" w:cs="Calibri" w:hint="default"/>
      </w:rPr>
    </w:lvl>
    <w:lvl w:ilvl="1" w:tplc="100C0003" w:tentative="1">
      <w:start w:val="1"/>
      <w:numFmt w:val="bullet"/>
      <w:lvlText w:val="o"/>
      <w:lvlJc w:val="left"/>
      <w:pPr>
        <w:ind w:left="1619" w:hanging="360"/>
      </w:pPr>
      <w:rPr>
        <w:rFonts w:ascii="Courier New" w:hAnsi="Courier New" w:cs="Courier New" w:hint="default"/>
      </w:rPr>
    </w:lvl>
    <w:lvl w:ilvl="2" w:tplc="100C0005" w:tentative="1">
      <w:start w:val="1"/>
      <w:numFmt w:val="bullet"/>
      <w:lvlText w:val=""/>
      <w:lvlJc w:val="left"/>
      <w:pPr>
        <w:ind w:left="2339" w:hanging="360"/>
      </w:pPr>
      <w:rPr>
        <w:rFonts w:ascii="Wingdings" w:hAnsi="Wingdings" w:hint="default"/>
      </w:rPr>
    </w:lvl>
    <w:lvl w:ilvl="3" w:tplc="100C0001" w:tentative="1">
      <w:start w:val="1"/>
      <w:numFmt w:val="bullet"/>
      <w:lvlText w:val=""/>
      <w:lvlJc w:val="left"/>
      <w:pPr>
        <w:ind w:left="3059" w:hanging="360"/>
      </w:pPr>
      <w:rPr>
        <w:rFonts w:ascii="Symbol" w:hAnsi="Symbol" w:hint="default"/>
      </w:rPr>
    </w:lvl>
    <w:lvl w:ilvl="4" w:tplc="100C0003" w:tentative="1">
      <w:start w:val="1"/>
      <w:numFmt w:val="bullet"/>
      <w:lvlText w:val="o"/>
      <w:lvlJc w:val="left"/>
      <w:pPr>
        <w:ind w:left="3779" w:hanging="360"/>
      </w:pPr>
      <w:rPr>
        <w:rFonts w:ascii="Courier New" w:hAnsi="Courier New" w:cs="Courier New" w:hint="default"/>
      </w:rPr>
    </w:lvl>
    <w:lvl w:ilvl="5" w:tplc="100C0005" w:tentative="1">
      <w:start w:val="1"/>
      <w:numFmt w:val="bullet"/>
      <w:lvlText w:val=""/>
      <w:lvlJc w:val="left"/>
      <w:pPr>
        <w:ind w:left="4499" w:hanging="360"/>
      </w:pPr>
      <w:rPr>
        <w:rFonts w:ascii="Wingdings" w:hAnsi="Wingdings" w:hint="default"/>
      </w:rPr>
    </w:lvl>
    <w:lvl w:ilvl="6" w:tplc="100C0001" w:tentative="1">
      <w:start w:val="1"/>
      <w:numFmt w:val="bullet"/>
      <w:lvlText w:val=""/>
      <w:lvlJc w:val="left"/>
      <w:pPr>
        <w:ind w:left="5219" w:hanging="360"/>
      </w:pPr>
      <w:rPr>
        <w:rFonts w:ascii="Symbol" w:hAnsi="Symbol" w:hint="default"/>
      </w:rPr>
    </w:lvl>
    <w:lvl w:ilvl="7" w:tplc="100C0003" w:tentative="1">
      <w:start w:val="1"/>
      <w:numFmt w:val="bullet"/>
      <w:lvlText w:val="o"/>
      <w:lvlJc w:val="left"/>
      <w:pPr>
        <w:ind w:left="5939" w:hanging="360"/>
      </w:pPr>
      <w:rPr>
        <w:rFonts w:ascii="Courier New" w:hAnsi="Courier New" w:cs="Courier New" w:hint="default"/>
      </w:rPr>
    </w:lvl>
    <w:lvl w:ilvl="8" w:tplc="100C0005" w:tentative="1">
      <w:start w:val="1"/>
      <w:numFmt w:val="bullet"/>
      <w:lvlText w:val=""/>
      <w:lvlJc w:val="left"/>
      <w:pPr>
        <w:ind w:left="6659" w:hanging="360"/>
      </w:pPr>
      <w:rPr>
        <w:rFonts w:ascii="Wingdings" w:hAnsi="Wingdings" w:hint="default"/>
      </w:rPr>
    </w:lvl>
  </w:abstractNum>
  <w:abstractNum w:abstractNumId="26" w15:restartNumberingAfterBreak="0">
    <w:nsid w:val="63F56CF0"/>
    <w:multiLevelType w:val="multilevel"/>
    <w:tmpl w:val="E5E6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750CB"/>
    <w:multiLevelType w:val="hybridMultilevel"/>
    <w:tmpl w:val="634841A2"/>
    <w:lvl w:ilvl="0" w:tplc="33DE5426">
      <w:numFmt w:val="bullet"/>
      <w:lvlText w:val=""/>
      <w:lvlJc w:val="left"/>
      <w:pPr>
        <w:ind w:left="1259" w:hanging="360"/>
      </w:pPr>
      <w:rPr>
        <w:rFonts w:ascii="Symbol" w:eastAsiaTheme="minorEastAsia"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63A79CC"/>
    <w:multiLevelType w:val="hybridMultilevel"/>
    <w:tmpl w:val="7B1EA7A2"/>
    <w:lvl w:ilvl="0" w:tplc="040C0001">
      <w:start w:val="1"/>
      <w:numFmt w:val="bullet"/>
      <w:lvlText w:val=""/>
      <w:lvlJc w:val="left"/>
      <w:pPr>
        <w:ind w:left="899" w:hanging="360"/>
      </w:pPr>
      <w:rPr>
        <w:rFonts w:ascii="Symbol" w:hAnsi="Symbol" w:hint="default"/>
      </w:rPr>
    </w:lvl>
    <w:lvl w:ilvl="1" w:tplc="100C0003" w:tentative="1">
      <w:start w:val="1"/>
      <w:numFmt w:val="bullet"/>
      <w:lvlText w:val="o"/>
      <w:lvlJc w:val="left"/>
      <w:pPr>
        <w:ind w:left="1619" w:hanging="360"/>
      </w:pPr>
      <w:rPr>
        <w:rFonts w:ascii="Courier New" w:hAnsi="Courier New" w:cs="Courier New" w:hint="default"/>
      </w:rPr>
    </w:lvl>
    <w:lvl w:ilvl="2" w:tplc="100C0005" w:tentative="1">
      <w:start w:val="1"/>
      <w:numFmt w:val="bullet"/>
      <w:lvlText w:val=""/>
      <w:lvlJc w:val="left"/>
      <w:pPr>
        <w:ind w:left="2339" w:hanging="360"/>
      </w:pPr>
      <w:rPr>
        <w:rFonts w:ascii="Wingdings" w:hAnsi="Wingdings" w:hint="default"/>
      </w:rPr>
    </w:lvl>
    <w:lvl w:ilvl="3" w:tplc="100C0001" w:tentative="1">
      <w:start w:val="1"/>
      <w:numFmt w:val="bullet"/>
      <w:lvlText w:val=""/>
      <w:lvlJc w:val="left"/>
      <w:pPr>
        <w:ind w:left="3059" w:hanging="360"/>
      </w:pPr>
      <w:rPr>
        <w:rFonts w:ascii="Symbol" w:hAnsi="Symbol" w:hint="default"/>
      </w:rPr>
    </w:lvl>
    <w:lvl w:ilvl="4" w:tplc="100C0003" w:tentative="1">
      <w:start w:val="1"/>
      <w:numFmt w:val="bullet"/>
      <w:lvlText w:val="o"/>
      <w:lvlJc w:val="left"/>
      <w:pPr>
        <w:ind w:left="3779" w:hanging="360"/>
      </w:pPr>
      <w:rPr>
        <w:rFonts w:ascii="Courier New" w:hAnsi="Courier New" w:cs="Courier New" w:hint="default"/>
      </w:rPr>
    </w:lvl>
    <w:lvl w:ilvl="5" w:tplc="100C0005" w:tentative="1">
      <w:start w:val="1"/>
      <w:numFmt w:val="bullet"/>
      <w:lvlText w:val=""/>
      <w:lvlJc w:val="left"/>
      <w:pPr>
        <w:ind w:left="4499" w:hanging="360"/>
      </w:pPr>
      <w:rPr>
        <w:rFonts w:ascii="Wingdings" w:hAnsi="Wingdings" w:hint="default"/>
      </w:rPr>
    </w:lvl>
    <w:lvl w:ilvl="6" w:tplc="100C0001" w:tentative="1">
      <w:start w:val="1"/>
      <w:numFmt w:val="bullet"/>
      <w:lvlText w:val=""/>
      <w:lvlJc w:val="left"/>
      <w:pPr>
        <w:ind w:left="5219" w:hanging="360"/>
      </w:pPr>
      <w:rPr>
        <w:rFonts w:ascii="Symbol" w:hAnsi="Symbol" w:hint="default"/>
      </w:rPr>
    </w:lvl>
    <w:lvl w:ilvl="7" w:tplc="100C0003" w:tentative="1">
      <w:start w:val="1"/>
      <w:numFmt w:val="bullet"/>
      <w:lvlText w:val="o"/>
      <w:lvlJc w:val="left"/>
      <w:pPr>
        <w:ind w:left="5939" w:hanging="360"/>
      </w:pPr>
      <w:rPr>
        <w:rFonts w:ascii="Courier New" w:hAnsi="Courier New" w:cs="Courier New" w:hint="default"/>
      </w:rPr>
    </w:lvl>
    <w:lvl w:ilvl="8" w:tplc="100C0005" w:tentative="1">
      <w:start w:val="1"/>
      <w:numFmt w:val="bullet"/>
      <w:lvlText w:val=""/>
      <w:lvlJc w:val="left"/>
      <w:pPr>
        <w:ind w:left="6659" w:hanging="360"/>
      </w:pPr>
      <w:rPr>
        <w:rFonts w:ascii="Wingdings" w:hAnsi="Wingdings" w:hint="default"/>
      </w:rPr>
    </w:lvl>
  </w:abstractNum>
  <w:abstractNum w:abstractNumId="29" w15:restartNumberingAfterBreak="0">
    <w:nsid w:val="687D4EB1"/>
    <w:multiLevelType w:val="hybridMultilevel"/>
    <w:tmpl w:val="918E9DA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8CA5472"/>
    <w:multiLevelType w:val="hybridMultilevel"/>
    <w:tmpl w:val="C4325C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FD33E1F"/>
    <w:multiLevelType w:val="hybridMultilevel"/>
    <w:tmpl w:val="B9F22D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C03626E"/>
    <w:multiLevelType w:val="hybridMultilevel"/>
    <w:tmpl w:val="66E87028"/>
    <w:lvl w:ilvl="0" w:tplc="E2965096">
      <w:numFmt w:val="bullet"/>
      <w:lvlText w:val="•"/>
      <w:lvlJc w:val="left"/>
      <w:pPr>
        <w:ind w:left="899" w:hanging="360"/>
      </w:pPr>
      <w:rPr>
        <w:rFonts w:ascii="Calibri" w:eastAsiaTheme="minorEastAsia" w:hAnsi="Calibri" w:cs="Calibri" w:hint="default"/>
      </w:rPr>
    </w:lvl>
    <w:lvl w:ilvl="1" w:tplc="100C0003" w:tentative="1">
      <w:start w:val="1"/>
      <w:numFmt w:val="bullet"/>
      <w:lvlText w:val="o"/>
      <w:lvlJc w:val="left"/>
      <w:pPr>
        <w:ind w:left="1619" w:hanging="360"/>
      </w:pPr>
      <w:rPr>
        <w:rFonts w:ascii="Courier New" w:hAnsi="Courier New" w:cs="Courier New" w:hint="default"/>
      </w:rPr>
    </w:lvl>
    <w:lvl w:ilvl="2" w:tplc="100C0005" w:tentative="1">
      <w:start w:val="1"/>
      <w:numFmt w:val="bullet"/>
      <w:lvlText w:val=""/>
      <w:lvlJc w:val="left"/>
      <w:pPr>
        <w:ind w:left="2339" w:hanging="360"/>
      </w:pPr>
      <w:rPr>
        <w:rFonts w:ascii="Wingdings" w:hAnsi="Wingdings" w:hint="default"/>
      </w:rPr>
    </w:lvl>
    <w:lvl w:ilvl="3" w:tplc="100C0001" w:tentative="1">
      <w:start w:val="1"/>
      <w:numFmt w:val="bullet"/>
      <w:lvlText w:val=""/>
      <w:lvlJc w:val="left"/>
      <w:pPr>
        <w:ind w:left="3059" w:hanging="360"/>
      </w:pPr>
      <w:rPr>
        <w:rFonts w:ascii="Symbol" w:hAnsi="Symbol" w:hint="default"/>
      </w:rPr>
    </w:lvl>
    <w:lvl w:ilvl="4" w:tplc="100C0003" w:tentative="1">
      <w:start w:val="1"/>
      <w:numFmt w:val="bullet"/>
      <w:lvlText w:val="o"/>
      <w:lvlJc w:val="left"/>
      <w:pPr>
        <w:ind w:left="3779" w:hanging="360"/>
      </w:pPr>
      <w:rPr>
        <w:rFonts w:ascii="Courier New" w:hAnsi="Courier New" w:cs="Courier New" w:hint="default"/>
      </w:rPr>
    </w:lvl>
    <w:lvl w:ilvl="5" w:tplc="100C0005" w:tentative="1">
      <w:start w:val="1"/>
      <w:numFmt w:val="bullet"/>
      <w:lvlText w:val=""/>
      <w:lvlJc w:val="left"/>
      <w:pPr>
        <w:ind w:left="4499" w:hanging="360"/>
      </w:pPr>
      <w:rPr>
        <w:rFonts w:ascii="Wingdings" w:hAnsi="Wingdings" w:hint="default"/>
      </w:rPr>
    </w:lvl>
    <w:lvl w:ilvl="6" w:tplc="100C0001" w:tentative="1">
      <w:start w:val="1"/>
      <w:numFmt w:val="bullet"/>
      <w:lvlText w:val=""/>
      <w:lvlJc w:val="left"/>
      <w:pPr>
        <w:ind w:left="5219" w:hanging="360"/>
      </w:pPr>
      <w:rPr>
        <w:rFonts w:ascii="Symbol" w:hAnsi="Symbol" w:hint="default"/>
      </w:rPr>
    </w:lvl>
    <w:lvl w:ilvl="7" w:tplc="100C0003" w:tentative="1">
      <w:start w:val="1"/>
      <w:numFmt w:val="bullet"/>
      <w:lvlText w:val="o"/>
      <w:lvlJc w:val="left"/>
      <w:pPr>
        <w:ind w:left="5939" w:hanging="360"/>
      </w:pPr>
      <w:rPr>
        <w:rFonts w:ascii="Courier New" w:hAnsi="Courier New" w:cs="Courier New" w:hint="default"/>
      </w:rPr>
    </w:lvl>
    <w:lvl w:ilvl="8" w:tplc="100C0005" w:tentative="1">
      <w:start w:val="1"/>
      <w:numFmt w:val="bullet"/>
      <w:lvlText w:val=""/>
      <w:lvlJc w:val="left"/>
      <w:pPr>
        <w:ind w:left="6659" w:hanging="360"/>
      </w:pPr>
      <w:rPr>
        <w:rFonts w:ascii="Wingdings" w:hAnsi="Wingdings" w:hint="default"/>
      </w:rPr>
    </w:lvl>
  </w:abstractNum>
  <w:abstractNum w:abstractNumId="33" w15:restartNumberingAfterBreak="0">
    <w:nsid w:val="7CB57F9C"/>
    <w:multiLevelType w:val="hybridMultilevel"/>
    <w:tmpl w:val="1422A4F4"/>
    <w:lvl w:ilvl="0" w:tplc="33DE5426">
      <w:numFmt w:val="bullet"/>
      <w:lvlText w:val=""/>
      <w:lvlJc w:val="left"/>
      <w:pPr>
        <w:ind w:left="1259" w:hanging="360"/>
      </w:pPr>
      <w:rPr>
        <w:rFonts w:ascii="Symbol" w:eastAsiaTheme="minorEastAsia"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FC4560E"/>
    <w:multiLevelType w:val="hybridMultilevel"/>
    <w:tmpl w:val="BDB44EF4"/>
    <w:lvl w:ilvl="0" w:tplc="FFFFFFFF">
      <w:start w:val="1"/>
      <w:numFmt w:val="decimal"/>
      <w:pStyle w:val="Paragraphedeliste"/>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632374172">
    <w:abstractNumId w:val="34"/>
  </w:num>
  <w:num w:numId="2" w16cid:durableId="256249971">
    <w:abstractNumId w:val="15"/>
  </w:num>
  <w:num w:numId="3" w16cid:durableId="81923829">
    <w:abstractNumId w:val="4"/>
  </w:num>
  <w:num w:numId="4" w16cid:durableId="1145122574">
    <w:abstractNumId w:val="23"/>
  </w:num>
  <w:num w:numId="5" w16cid:durableId="1306399320">
    <w:abstractNumId w:val="29"/>
  </w:num>
  <w:num w:numId="6" w16cid:durableId="113990491">
    <w:abstractNumId w:val="30"/>
  </w:num>
  <w:num w:numId="7" w16cid:durableId="543567945">
    <w:abstractNumId w:val="14"/>
  </w:num>
  <w:num w:numId="8" w16cid:durableId="35593060">
    <w:abstractNumId w:val="20"/>
  </w:num>
  <w:num w:numId="9" w16cid:durableId="1744450452">
    <w:abstractNumId w:val="31"/>
  </w:num>
  <w:num w:numId="10" w16cid:durableId="1621689309">
    <w:abstractNumId w:val="24"/>
  </w:num>
  <w:num w:numId="11" w16cid:durableId="986741760">
    <w:abstractNumId w:val="5"/>
  </w:num>
  <w:num w:numId="12" w16cid:durableId="929117695">
    <w:abstractNumId w:val="7"/>
  </w:num>
  <w:num w:numId="13" w16cid:durableId="2010211175">
    <w:abstractNumId w:val="12"/>
  </w:num>
  <w:num w:numId="14" w16cid:durableId="1373261256">
    <w:abstractNumId w:val="18"/>
  </w:num>
  <w:num w:numId="15" w16cid:durableId="587156103">
    <w:abstractNumId w:val="3"/>
  </w:num>
  <w:num w:numId="16" w16cid:durableId="1729693047">
    <w:abstractNumId w:val="32"/>
  </w:num>
  <w:num w:numId="17" w16cid:durableId="313996032">
    <w:abstractNumId w:val="9"/>
  </w:num>
  <w:num w:numId="18" w16cid:durableId="334722868">
    <w:abstractNumId w:val="25"/>
  </w:num>
  <w:num w:numId="19" w16cid:durableId="2038575132">
    <w:abstractNumId w:val="22"/>
  </w:num>
  <w:num w:numId="20" w16cid:durableId="329528108">
    <w:abstractNumId w:val="10"/>
  </w:num>
  <w:num w:numId="21" w16cid:durableId="165482297">
    <w:abstractNumId w:val="13"/>
  </w:num>
  <w:num w:numId="22" w16cid:durableId="815338891">
    <w:abstractNumId w:val="28"/>
  </w:num>
  <w:num w:numId="23" w16cid:durableId="1325206144">
    <w:abstractNumId w:val="0"/>
  </w:num>
  <w:num w:numId="24" w16cid:durableId="660550003">
    <w:abstractNumId w:val="21"/>
  </w:num>
  <w:num w:numId="25" w16cid:durableId="1414862108">
    <w:abstractNumId w:val="8"/>
  </w:num>
  <w:num w:numId="26" w16cid:durableId="271668678">
    <w:abstractNumId w:val="17"/>
  </w:num>
  <w:num w:numId="27" w16cid:durableId="484277055">
    <w:abstractNumId w:val="27"/>
  </w:num>
  <w:num w:numId="28" w16cid:durableId="1142038219">
    <w:abstractNumId w:val="33"/>
  </w:num>
  <w:num w:numId="29" w16cid:durableId="1966571252">
    <w:abstractNumId w:val="11"/>
  </w:num>
  <w:num w:numId="30" w16cid:durableId="748423185">
    <w:abstractNumId w:val="26"/>
  </w:num>
  <w:num w:numId="31" w16cid:durableId="758521902">
    <w:abstractNumId w:val="6"/>
  </w:num>
  <w:num w:numId="32" w16cid:durableId="603537685">
    <w:abstractNumId w:val="16"/>
  </w:num>
  <w:num w:numId="33" w16cid:durableId="1616475819">
    <w:abstractNumId w:val="1"/>
  </w:num>
  <w:num w:numId="34" w16cid:durableId="1773816102">
    <w:abstractNumId w:val="19"/>
  </w:num>
  <w:num w:numId="35" w16cid:durableId="110461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E9FD6F"/>
    <w:rsid w:val="00032996"/>
    <w:rsid w:val="00051A76"/>
    <w:rsid w:val="001C28FF"/>
    <w:rsid w:val="001D5341"/>
    <w:rsid w:val="002103BE"/>
    <w:rsid w:val="0022736A"/>
    <w:rsid w:val="002658E3"/>
    <w:rsid w:val="00276AFA"/>
    <w:rsid w:val="002908BD"/>
    <w:rsid w:val="002D6EDF"/>
    <w:rsid w:val="00351993"/>
    <w:rsid w:val="0037496D"/>
    <w:rsid w:val="00430AC7"/>
    <w:rsid w:val="0045697E"/>
    <w:rsid w:val="00462265"/>
    <w:rsid w:val="004A2CE1"/>
    <w:rsid w:val="004C6C8D"/>
    <w:rsid w:val="00512BEA"/>
    <w:rsid w:val="00522652"/>
    <w:rsid w:val="005C4FC5"/>
    <w:rsid w:val="005E3B15"/>
    <w:rsid w:val="005F477B"/>
    <w:rsid w:val="00600934"/>
    <w:rsid w:val="006416AA"/>
    <w:rsid w:val="006B7F37"/>
    <w:rsid w:val="006D2721"/>
    <w:rsid w:val="007003BC"/>
    <w:rsid w:val="007B0BAD"/>
    <w:rsid w:val="007B1BE9"/>
    <w:rsid w:val="007C5815"/>
    <w:rsid w:val="00801937"/>
    <w:rsid w:val="00851F91"/>
    <w:rsid w:val="00865E5C"/>
    <w:rsid w:val="008B1BD7"/>
    <w:rsid w:val="00912630"/>
    <w:rsid w:val="009643F9"/>
    <w:rsid w:val="00976303"/>
    <w:rsid w:val="00A378EE"/>
    <w:rsid w:val="00AC0CF3"/>
    <w:rsid w:val="00AC205B"/>
    <w:rsid w:val="00AE6D6E"/>
    <w:rsid w:val="00AF62F9"/>
    <w:rsid w:val="00B35236"/>
    <w:rsid w:val="00B36A37"/>
    <w:rsid w:val="00B4008F"/>
    <w:rsid w:val="00B80E35"/>
    <w:rsid w:val="00C95315"/>
    <w:rsid w:val="00D82AD6"/>
    <w:rsid w:val="00D94183"/>
    <w:rsid w:val="00DC060E"/>
    <w:rsid w:val="00DD3A38"/>
    <w:rsid w:val="00E43174"/>
    <w:rsid w:val="00E73F48"/>
    <w:rsid w:val="00EF5A57"/>
    <w:rsid w:val="00F15A3E"/>
    <w:rsid w:val="00F94A78"/>
    <w:rsid w:val="00FC1A5C"/>
    <w:rsid w:val="25E9FD6F"/>
    <w:rsid w:val="308966B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FD6F"/>
  <w15:docId w15:val="{26304F8E-EF2D-42E3-8288-8AF7CBF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CH"/>
    </w:rPr>
  </w:style>
  <w:style w:type="paragraph" w:styleId="Titre1">
    <w:name w:val="heading 1"/>
    <w:basedOn w:val="Normal"/>
    <w:autoRedefine/>
    <w:uiPriority w:val="9"/>
    <w:qFormat/>
    <w:rsid w:val="00430AC7"/>
    <w:pPr>
      <w:spacing w:before="240" w:after="240"/>
      <w:outlineLvl w:val="0"/>
    </w:pPr>
    <w:rPr>
      <w:b/>
      <w:bCs/>
      <w:sz w:val="24"/>
      <w:szCs w:val="24"/>
    </w:rPr>
  </w:style>
  <w:style w:type="paragraph" w:styleId="Titre4">
    <w:name w:val="heading 4"/>
    <w:basedOn w:val="Normal"/>
    <w:next w:val="Normal"/>
    <w:link w:val="Titre4Car"/>
    <w:uiPriority w:val="9"/>
    <w:semiHidden/>
    <w:unhideWhenUsed/>
    <w:qFormat/>
    <w:rsid w:val="0052265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522652"/>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B36A37"/>
    <w:pPr>
      <w:spacing w:after="120"/>
      <w:ind w:left="539"/>
    </w:pPr>
    <w:rPr>
      <w:sz w:val="24"/>
      <w:szCs w:val="24"/>
    </w:rPr>
  </w:style>
  <w:style w:type="paragraph" w:styleId="Paragraphedeliste">
    <w:name w:val="List Paragraph"/>
    <w:basedOn w:val="Normal"/>
    <w:uiPriority w:val="1"/>
    <w:qFormat/>
    <w:rsid w:val="308966B6"/>
    <w:pPr>
      <w:numPr>
        <w:numId w:val="1"/>
      </w:numPr>
    </w:pPr>
    <w:rPr>
      <w:rFonts w:asciiTheme="minorHAnsi" w:eastAsiaTheme="minorEastAsia" w:hAnsiTheme="minorHAnsi" w:cstheme="minorBidi"/>
      <w:b/>
      <w:bCs/>
      <w:i/>
      <w:iCs/>
    </w:rPr>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EF5A57"/>
    <w:pPr>
      <w:spacing w:after="36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5A57"/>
    <w:rPr>
      <w:rFonts w:asciiTheme="majorHAnsi" w:eastAsiaTheme="majorEastAsia" w:hAnsiTheme="majorHAnsi" w:cstheme="majorBidi"/>
      <w:spacing w:val="-10"/>
      <w:kern w:val="28"/>
      <w:sz w:val="56"/>
      <w:szCs w:val="56"/>
      <w:lang w:val="fr-CH"/>
    </w:rPr>
  </w:style>
  <w:style w:type="paragraph" w:styleId="En-tte">
    <w:name w:val="header"/>
    <w:basedOn w:val="Normal"/>
    <w:link w:val="En-tteCar"/>
    <w:uiPriority w:val="99"/>
    <w:unhideWhenUsed/>
    <w:rsid w:val="007B1BE9"/>
    <w:pPr>
      <w:tabs>
        <w:tab w:val="center" w:pos="4536"/>
        <w:tab w:val="right" w:pos="9072"/>
      </w:tabs>
    </w:pPr>
  </w:style>
  <w:style w:type="character" w:customStyle="1" w:styleId="En-tteCar">
    <w:name w:val="En-tête Car"/>
    <w:basedOn w:val="Policepardfaut"/>
    <w:link w:val="En-tte"/>
    <w:uiPriority w:val="99"/>
    <w:rsid w:val="007B1BE9"/>
    <w:rPr>
      <w:rFonts w:ascii="Arial" w:eastAsia="Arial" w:hAnsi="Arial" w:cs="Arial"/>
      <w:lang w:val="fr-CH"/>
    </w:rPr>
  </w:style>
  <w:style w:type="paragraph" w:styleId="Pieddepage">
    <w:name w:val="footer"/>
    <w:basedOn w:val="Normal"/>
    <w:link w:val="PieddepageCar"/>
    <w:uiPriority w:val="99"/>
    <w:unhideWhenUsed/>
    <w:rsid w:val="007B1BE9"/>
    <w:pPr>
      <w:tabs>
        <w:tab w:val="center" w:pos="4536"/>
        <w:tab w:val="right" w:pos="9072"/>
      </w:tabs>
    </w:pPr>
  </w:style>
  <w:style w:type="character" w:customStyle="1" w:styleId="PieddepageCar">
    <w:name w:val="Pied de page Car"/>
    <w:basedOn w:val="Policepardfaut"/>
    <w:link w:val="Pieddepage"/>
    <w:uiPriority w:val="99"/>
    <w:rsid w:val="007B1BE9"/>
    <w:rPr>
      <w:rFonts w:ascii="Arial" w:eastAsia="Arial" w:hAnsi="Arial" w:cs="Arial"/>
      <w:lang w:val="fr-CH"/>
    </w:rPr>
  </w:style>
  <w:style w:type="paragraph" w:styleId="Rvision">
    <w:name w:val="Revision"/>
    <w:hidden/>
    <w:uiPriority w:val="99"/>
    <w:semiHidden/>
    <w:rsid w:val="006416AA"/>
    <w:pPr>
      <w:widowControl/>
      <w:autoSpaceDE/>
      <w:autoSpaceDN/>
    </w:pPr>
    <w:rPr>
      <w:rFonts w:ascii="Arial" w:eastAsia="Arial" w:hAnsi="Arial" w:cs="Arial"/>
      <w:lang w:val="fr-CH"/>
    </w:rPr>
  </w:style>
  <w:style w:type="character" w:styleId="Marquedecommentaire">
    <w:name w:val="annotation reference"/>
    <w:basedOn w:val="Policepardfaut"/>
    <w:uiPriority w:val="99"/>
    <w:semiHidden/>
    <w:unhideWhenUsed/>
    <w:rsid w:val="006416AA"/>
    <w:rPr>
      <w:sz w:val="16"/>
      <w:szCs w:val="16"/>
    </w:rPr>
  </w:style>
  <w:style w:type="paragraph" w:styleId="Commentaire">
    <w:name w:val="annotation text"/>
    <w:basedOn w:val="Normal"/>
    <w:link w:val="CommentaireCar"/>
    <w:uiPriority w:val="99"/>
    <w:unhideWhenUsed/>
    <w:rsid w:val="006416AA"/>
    <w:rPr>
      <w:sz w:val="20"/>
      <w:szCs w:val="20"/>
    </w:rPr>
  </w:style>
  <w:style w:type="character" w:customStyle="1" w:styleId="CommentaireCar">
    <w:name w:val="Commentaire Car"/>
    <w:basedOn w:val="Policepardfaut"/>
    <w:link w:val="Commentaire"/>
    <w:uiPriority w:val="99"/>
    <w:rsid w:val="006416AA"/>
    <w:rPr>
      <w:rFonts w:ascii="Arial" w:eastAsia="Arial" w:hAnsi="Arial" w:cs="Arial"/>
      <w:sz w:val="20"/>
      <w:szCs w:val="20"/>
      <w:lang w:val="fr-CH"/>
    </w:rPr>
  </w:style>
  <w:style w:type="paragraph" w:styleId="Objetducommentaire">
    <w:name w:val="annotation subject"/>
    <w:basedOn w:val="Commentaire"/>
    <w:next w:val="Commentaire"/>
    <w:link w:val="ObjetducommentaireCar"/>
    <w:uiPriority w:val="99"/>
    <w:semiHidden/>
    <w:unhideWhenUsed/>
    <w:rsid w:val="006416AA"/>
    <w:rPr>
      <w:b/>
      <w:bCs/>
    </w:rPr>
  </w:style>
  <w:style w:type="character" w:customStyle="1" w:styleId="ObjetducommentaireCar">
    <w:name w:val="Objet du commentaire Car"/>
    <w:basedOn w:val="CommentaireCar"/>
    <w:link w:val="Objetducommentaire"/>
    <w:uiPriority w:val="99"/>
    <w:semiHidden/>
    <w:rsid w:val="006416AA"/>
    <w:rPr>
      <w:rFonts w:ascii="Arial" w:eastAsia="Arial" w:hAnsi="Arial" w:cs="Arial"/>
      <w:b/>
      <w:bCs/>
      <w:sz w:val="20"/>
      <w:szCs w:val="20"/>
      <w:lang w:val="fr-CH"/>
    </w:rPr>
  </w:style>
  <w:style w:type="character" w:styleId="lev">
    <w:name w:val="Strong"/>
    <w:basedOn w:val="Policepardfaut"/>
    <w:uiPriority w:val="22"/>
    <w:qFormat/>
    <w:rsid w:val="00512BEA"/>
    <w:rPr>
      <w:b/>
      <w:bCs/>
    </w:rPr>
  </w:style>
  <w:style w:type="character" w:customStyle="1" w:styleId="Titre4Car">
    <w:name w:val="Titre 4 Car"/>
    <w:basedOn w:val="Policepardfaut"/>
    <w:link w:val="Titre4"/>
    <w:uiPriority w:val="9"/>
    <w:semiHidden/>
    <w:rsid w:val="00522652"/>
    <w:rPr>
      <w:rFonts w:asciiTheme="majorHAnsi" w:eastAsiaTheme="majorEastAsia" w:hAnsiTheme="majorHAnsi" w:cstheme="majorBidi"/>
      <w:i/>
      <w:iCs/>
      <w:color w:val="365F91" w:themeColor="accent1" w:themeShade="BF"/>
      <w:lang w:val="fr-CH"/>
    </w:rPr>
  </w:style>
  <w:style w:type="character" w:customStyle="1" w:styleId="Titre5Car">
    <w:name w:val="Titre 5 Car"/>
    <w:basedOn w:val="Policepardfaut"/>
    <w:link w:val="Titre5"/>
    <w:uiPriority w:val="9"/>
    <w:semiHidden/>
    <w:rsid w:val="00522652"/>
    <w:rPr>
      <w:rFonts w:asciiTheme="majorHAnsi" w:eastAsiaTheme="majorEastAsia" w:hAnsiTheme="majorHAnsi" w:cstheme="majorBidi"/>
      <w:color w:val="365F91" w:themeColor="accent1" w:themeShade="BF"/>
      <w:lang w:val="fr-CH"/>
    </w:rPr>
  </w:style>
  <w:style w:type="character" w:styleId="Lienhypertexte">
    <w:name w:val="Hyperlink"/>
    <w:basedOn w:val="Policepardfaut"/>
    <w:uiPriority w:val="99"/>
    <w:unhideWhenUsed/>
    <w:rsid w:val="00851F91"/>
    <w:rPr>
      <w:color w:val="0000FF" w:themeColor="hyperlink"/>
      <w:u w:val="single"/>
    </w:rPr>
  </w:style>
  <w:style w:type="character" w:styleId="Mentionnonrsolue">
    <w:name w:val="Unresolved Mention"/>
    <w:basedOn w:val="Policepardfaut"/>
    <w:uiPriority w:val="99"/>
    <w:semiHidden/>
    <w:unhideWhenUsed/>
    <w:rsid w:val="00851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6966">
      <w:bodyDiv w:val="1"/>
      <w:marLeft w:val="0"/>
      <w:marRight w:val="0"/>
      <w:marTop w:val="0"/>
      <w:marBottom w:val="0"/>
      <w:divBdr>
        <w:top w:val="none" w:sz="0" w:space="0" w:color="auto"/>
        <w:left w:val="none" w:sz="0" w:space="0" w:color="auto"/>
        <w:bottom w:val="none" w:sz="0" w:space="0" w:color="auto"/>
        <w:right w:val="none" w:sz="0" w:space="0" w:color="auto"/>
      </w:divBdr>
    </w:div>
    <w:div w:id="757603091">
      <w:bodyDiv w:val="1"/>
      <w:marLeft w:val="0"/>
      <w:marRight w:val="0"/>
      <w:marTop w:val="0"/>
      <w:marBottom w:val="0"/>
      <w:divBdr>
        <w:top w:val="none" w:sz="0" w:space="0" w:color="auto"/>
        <w:left w:val="none" w:sz="0" w:space="0" w:color="auto"/>
        <w:bottom w:val="none" w:sz="0" w:space="0" w:color="auto"/>
        <w:right w:val="none" w:sz="0" w:space="0" w:color="auto"/>
      </w:divBdr>
    </w:div>
    <w:div w:id="789252032">
      <w:bodyDiv w:val="1"/>
      <w:marLeft w:val="0"/>
      <w:marRight w:val="0"/>
      <w:marTop w:val="0"/>
      <w:marBottom w:val="0"/>
      <w:divBdr>
        <w:top w:val="none" w:sz="0" w:space="0" w:color="auto"/>
        <w:left w:val="none" w:sz="0" w:space="0" w:color="auto"/>
        <w:bottom w:val="none" w:sz="0" w:space="0" w:color="auto"/>
        <w:right w:val="none" w:sz="0" w:space="0" w:color="auto"/>
      </w:divBdr>
    </w:div>
    <w:div w:id="1032150220">
      <w:bodyDiv w:val="1"/>
      <w:marLeft w:val="0"/>
      <w:marRight w:val="0"/>
      <w:marTop w:val="0"/>
      <w:marBottom w:val="0"/>
      <w:divBdr>
        <w:top w:val="none" w:sz="0" w:space="0" w:color="auto"/>
        <w:left w:val="none" w:sz="0" w:space="0" w:color="auto"/>
        <w:bottom w:val="none" w:sz="0" w:space="0" w:color="auto"/>
        <w:right w:val="none" w:sz="0" w:space="0" w:color="auto"/>
      </w:divBdr>
    </w:div>
    <w:div w:id="1257518812">
      <w:bodyDiv w:val="1"/>
      <w:marLeft w:val="0"/>
      <w:marRight w:val="0"/>
      <w:marTop w:val="0"/>
      <w:marBottom w:val="0"/>
      <w:divBdr>
        <w:top w:val="none" w:sz="0" w:space="0" w:color="auto"/>
        <w:left w:val="none" w:sz="0" w:space="0" w:color="auto"/>
        <w:bottom w:val="none" w:sz="0" w:space="0" w:color="auto"/>
        <w:right w:val="none" w:sz="0" w:space="0" w:color="auto"/>
      </w:divBdr>
    </w:div>
    <w:div w:id="1359700778">
      <w:bodyDiv w:val="1"/>
      <w:marLeft w:val="0"/>
      <w:marRight w:val="0"/>
      <w:marTop w:val="0"/>
      <w:marBottom w:val="0"/>
      <w:divBdr>
        <w:top w:val="none" w:sz="0" w:space="0" w:color="auto"/>
        <w:left w:val="none" w:sz="0" w:space="0" w:color="auto"/>
        <w:bottom w:val="none" w:sz="0" w:space="0" w:color="auto"/>
        <w:right w:val="none" w:sz="0" w:space="0" w:color="auto"/>
      </w:divBdr>
    </w:div>
    <w:div w:id="1517622511">
      <w:bodyDiv w:val="1"/>
      <w:marLeft w:val="0"/>
      <w:marRight w:val="0"/>
      <w:marTop w:val="0"/>
      <w:marBottom w:val="0"/>
      <w:divBdr>
        <w:top w:val="none" w:sz="0" w:space="0" w:color="auto"/>
        <w:left w:val="none" w:sz="0" w:space="0" w:color="auto"/>
        <w:bottom w:val="none" w:sz="0" w:space="0" w:color="auto"/>
        <w:right w:val="none" w:sz="0" w:space="0" w:color="auto"/>
      </w:divBdr>
    </w:div>
    <w:div w:id="1559437303">
      <w:bodyDiv w:val="1"/>
      <w:marLeft w:val="0"/>
      <w:marRight w:val="0"/>
      <w:marTop w:val="0"/>
      <w:marBottom w:val="0"/>
      <w:divBdr>
        <w:top w:val="none" w:sz="0" w:space="0" w:color="auto"/>
        <w:left w:val="none" w:sz="0" w:space="0" w:color="auto"/>
        <w:bottom w:val="none" w:sz="0" w:space="0" w:color="auto"/>
        <w:right w:val="none" w:sz="0" w:space="0" w:color="auto"/>
      </w:divBdr>
    </w:div>
    <w:div w:id="1560945681">
      <w:bodyDiv w:val="1"/>
      <w:marLeft w:val="0"/>
      <w:marRight w:val="0"/>
      <w:marTop w:val="0"/>
      <w:marBottom w:val="0"/>
      <w:divBdr>
        <w:top w:val="none" w:sz="0" w:space="0" w:color="auto"/>
        <w:left w:val="none" w:sz="0" w:space="0" w:color="auto"/>
        <w:bottom w:val="none" w:sz="0" w:space="0" w:color="auto"/>
        <w:right w:val="none" w:sz="0" w:space="0" w:color="auto"/>
      </w:divBdr>
    </w:div>
    <w:div w:id="1612780097">
      <w:bodyDiv w:val="1"/>
      <w:marLeft w:val="0"/>
      <w:marRight w:val="0"/>
      <w:marTop w:val="0"/>
      <w:marBottom w:val="0"/>
      <w:divBdr>
        <w:top w:val="none" w:sz="0" w:space="0" w:color="auto"/>
        <w:left w:val="none" w:sz="0" w:space="0" w:color="auto"/>
        <w:bottom w:val="none" w:sz="0" w:space="0" w:color="auto"/>
        <w:right w:val="none" w:sz="0" w:space="0" w:color="auto"/>
      </w:divBdr>
    </w:div>
    <w:div w:id="1633708187">
      <w:bodyDiv w:val="1"/>
      <w:marLeft w:val="0"/>
      <w:marRight w:val="0"/>
      <w:marTop w:val="0"/>
      <w:marBottom w:val="0"/>
      <w:divBdr>
        <w:top w:val="none" w:sz="0" w:space="0" w:color="auto"/>
        <w:left w:val="none" w:sz="0" w:space="0" w:color="auto"/>
        <w:bottom w:val="none" w:sz="0" w:space="0" w:color="auto"/>
        <w:right w:val="none" w:sz="0" w:space="0" w:color="auto"/>
      </w:divBdr>
    </w:div>
    <w:div w:id="1696155895">
      <w:bodyDiv w:val="1"/>
      <w:marLeft w:val="0"/>
      <w:marRight w:val="0"/>
      <w:marTop w:val="0"/>
      <w:marBottom w:val="0"/>
      <w:divBdr>
        <w:top w:val="none" w:sz="0" w:space="0" w:color="auto"/>
        <w:left w:val="none" w:sz="0" w:space="0" w:color="auto"/>
        <w:bottom w:val="none" w:sz="0" w:space="0" w:color="auto"/>
        <w:right w:val="none" w:sz="0" w:space="0" w:color="auto"/>
      </w:divBdr>
    </w:div>
    <w:div w:id="1719744630">
      <w:bodyDiv w:val="1"/>
      <w:marLeft w:val="0"/>
      <w:marRight w:val="0"/>
      <w:marTop w:val="0"/>
      <w:marBottom w:val="0"/>
      <w:divBdr>
        <w:top w:val="none" w:sz="0" w:space="0" w:color="auto"/>
        <w:left w:val="none" w:sz="0" w:space="0" w:color="auto"/>
        <w:bottom w:val="none" w:sz="0" w:space="0" w:color="auto"/>
        <w:right w:val="none" w:sz="0" w:space="0" w:color="auto"/>
      </w:divBdr>
    </w:div>
    <w:div w:id="1812407954">
      <w:bodyDiv w:val="1"/>
      <w:marLeft w:val="0"/>
      <w:marRight w:val="0"/>
      <w:marTop w:val="0"/>
      <w:marBottom w:val="0"/>
      <w:divBdr>
        <w:top w:val="none" w:sz="0" w:space="0" w:color="auto"/>
        <w:left w:val="none" w:sz="0" w:space="0" w:color="auto"/>
        <w:bottom w:val="none" w:sz="0" w:space="0" w:color="auto"/>
        <w:right w:val="none" w:sz="0" w:space="0" w:color="auto"/>
      </w:divBdr>
    </w:div>
    <w:div w:id="1874150014">
      <w:bodyDiv w:val="1"/>
      <w:marLeft w:val="0"/>
      <w:marRight w:val="0"/>
      <w:marTop w:val="0"/>
      <w:marBottom w:val="0"/>
      <w:divBdr>
        <w:top w:val="none" w:sz="0" w:space="0" w:color="auto"/>
        <w:left w:val="none" w:sz="0" w:space="0" w:color="auto"/>
        <w:bottom w:val="none" w:sz="0" w:space="0" w:color="auto"/>
        <w:right w:val="none" w:sz="0" w:space="0" w:color="auto"/>
      </w:divBdr>
    </w:div>
    <w:div w:id="1997806053">
      <w:bodyDiv w:val="1"/>
      <w:marLeft w:val="0"/>
      <w:marRight w:val="0"/>
      <w:marTop w:val="0"/>
      <w:marBottom w:val="0"/>
      <w:divBdr>
        <w:top w:val="none" w:sz="0" w:space="0" w:color="auto"/>
        <w:left w:val="none" w:sz="0" w:space="0" w:color="auto"/>
        <w:bottom w:val="none" w:sz="0" w:space="0" w:color="auto"/>
        <w:right w:val="none" w:sz="0" w:space="0" w:color="auto"/>
      </w:divBdr>
    </w:div>
    <w:div w:id="203353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lbra.ch/fr/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66A9-C040-4307-B55A-FBB5996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5095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Microsoft Word - 2019 MANUEL SolBra.docx</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MANUEL SolBra.docx</dc:title>
  <dc:creator>Thierry Senot</dc:creator>
  <cp:lastModifiedBy>BADOUD Mary-Julie</cp:lastModifiedBy>
  <cp:revision>41</cp:revision>
  <dcterms:created xsi:type="dcterms:W3CDTF">2024-04-16T08:34:00Z</dcterms:created>
  <dcterms:modified xsi:type="dcterms:W3CDTF">2025-01-22T14:39:00Z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